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A6" w:rsidRDefault="009E2917" w:rsidP="002131A6">
      <w:pPr>
        <w:jc w:val="center"/>
        <w:rPr>
          <w:rFonts w:ascii="Georgia" w:hAnsi="Georgia"/>
        </w:rPr>
      </w:pPr>
      <w:r>
        <w:rPr>
          <w:rFonts w:ascii="Century Gothic" w:hAnsi="Century Gothic"/>
          <w:noProof/>
        </w:rPr>
        <w:drawing>
          <wp:inline distT="0" distB="0" distL="0" distR="0">
            <wp:extent cx="2489200" cy="2241550"/>
            <wp:effectExtent l="0" t="0" r="6350" b="6350"/>
            <wp:docPr id="2" name="Picture 2" descr="Shire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re 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2241550"/>
                    </a:xfrm>
                    <a:prstGeom prst="rect">
                      <a:avLst/>
                    </a:prstGeom>
                    <a:noFill/>
                    <a:ln>
                      <a:noFill/>
                    </a:ln>
                  </pic:spPr>
                </pic:pic>
              </a:graphicData>
            </a:graphic>
          </wp:inline>
        </w:drawing>
      </w:r>
    </w:p>
    <w:p w:rsidR="002131A6" w:rsidRDefault="002131A6" w:rsidP="002131A6">
      <w:pPr>
        <w:jc w:val="center"/>
        <w:rPr>
          <w:rFonts w:ascii="Georgia" w:hAnsi="Georgia"/>
        </w:rPr>
      </w:pPr>
    </w:p>
    <w:p w:rsidR="002131A6" w:rsidRDefault="002131A6" w:rsidP="005408A6">
      <w:pPr>
        <w:rPr>
          <w:rFonts w:ascii="Georgia" w:hAnsi="Georgia"/>
        </w:rPr>
      </w:pPr>
    </w:p>
    <w:p w:rsidR="002131A6" w:rsidRPr="00225880" w:rsidRDefault="00F2097E" w:rsidP="002131A6">
      <w:pPr>
        <w:pStyle w:val="BodyText"/>
        <w:jc w:val="center"/>
        <w:rPr>
          <w:rFonts w:ascii="Arial" w:hAnsi="Arial" w:cs="Arial"/>
          <w:b/>
          <w:bCs/>
          <w:sz w:val="52"/>
        </w:rPr>
      </w:pPr>
      <w:r>
        <w:rPr>
          <w:rFonts w:ascii="Arial" w:hAnsi="Arial" w:cs="Arial"/>
          <w:b/>
          <w:bCs/>
          <w:sz w:val="52"/>
        </w:rPr>
        <w:t>Ordinary</w:t>
      </w:r>
      <w:r w:rsidR="00FB3FA4">
        <w:rPr>
          <w:rFonts w:ascii="Arial" w:hAnsi="Arial" w:cs="Arial"/>
          <w:b/>
          <w:bCs/>
          <w:sz w:val="52"/>
        </w:rPr>
        <w:t xml:space="preserve"> Council</w:t>
      </w:r>
      <w:r>
        <w:rPr>
          <w:rFonts w:ascii="Arial" w:hAnsi="Arial" w:cs="Arial"/>
          <w:b/>
          <w:bCs/>
          <w:sz w:val="52"/>
        </w:rPr>
        <w:t xml:space="preserve"> Meeting</w:t>
      </w:r>
      <w:r w:rsidR="00A145D5">
        <w:rPr>
          <w:rFonts w:ascii="Arial" w:hAnsi="Arial" w:cs="Arial"/>
          <w:b/>
          <w:bCs/>
          <w:sz w:val="52"/>
        </w:rPr>
        <w:t xml:space="preserve"> </w:t>
      </w:r>
      <w:r w:rsidR="00244798">
        <w:rPr>
          <w:rFonts w:ascii="Arial" w:hAnsi="Arial" w:cs="Arial"/>
          <w:b/>
          <w:bCs/>
          <w:sz w:val="52"/>
        </w:rPr>
        <w:t>Minutes</w:t>
      </w:r>
    </w:p>
    <w:p w:rsidR="002131A6" w:rsidRPr="00225880" w:rsidRDefault="002131A6" w:rsidP="002131A6">
      <w:pPr>
        <w:jc w:val="center"/>
        <w:rPr>
          <w:rFonts w:ascii="Arial" w:hAnsi="Arial" w:cs="Arial"/>
        </w:rPr>
      </w:pPr>
    </w:p>
    <w:p w:rsidR="002131A6" w:rsidRPr="00225880" w:rsidRDefault="002131A6" w:rsidP="002131A6">
      <w:pPr>
        <w:pBdr>
          <w:top w:val="single" w:sz="6" w:space="1" w:color="auto"/>
        </w:pBdr>
        <w:jc w:val="center"/>
        <w:rPr>
          <w:rFonts w:ascii="Arial" w:hAnsi="Arial" w:cs="Arial"/>
        </w:rPr>
      </w:pPr>
    </w:p>
    <w:p w:rsidR="00244798" w:rsidRDefault="00244798" w:rsidP="002131A6">
      <w:pPr>
        <w:jc w:val="center"/>
        <w:rPr>
          <w:rFonts w:ascii="Arial" w:hAnsi="Arial" w:cs="Arial"/>
          <w:sz w:val="32"/>
        </w:rPr>
      </w:pPr>
    </w:p>
    <w:p w:rsidR="002131A6" w:rsidRPr="00225880" w:rsidRDefault="00244798" w:rsidP="002131A6">
      <w:pPr>
        <w:jc w:val="center"/>
        <w:rPr>
          <w:rFonts w:ascii="Arial" w:hAnsi="Arial" w:cs="Arial"/>
          <w:sz w:val="32"/>
        </w:rPr>
      </w:pPr>
      <w:r>
        <w:rPr>
          <w:rFonts w:ascii="Arial" w:hAnsi="Arial" w:cs="Arial"/>
          <w:sz w:val="32"/>
        </w:rPr>
        <w:t>H</w:t>
      </w:r>
      <w:r w:rsidR="002131A6" w:rsidRPr="00225880">
        <w:rPr>
          <w:rFonts w:ascii="Arial" w:hAnsi="Arial" w:cs="Arial"/>
          <w:sz w:val="32"/>
        </w:rPr>
        <w:t>eld on</w:t>
      </w:r>
    </w:p>
    <w:p w:rsidR="002131A6" w:rsidRPr="00186487" w:rsidRDefault="002131A6" w:rsidP="002131A6">
      <w:pPr>
        <w:jc w:val="center"/>
        <w:rPr>
          <w:rFonts w:ascii="Arial" w:hAnsi="Arial" w:cs="Arial"/>
        </w:rPr>
      </w:pPr>
    </w:p>
    <w:p w:rsidR="002131A6" w:rsidRPr="00225880" w:rsidRDefault="00C86BFA" w:rsidP="002131A6">
      <w:pPr>
        <w:jc w:val="center"/>
        <w:rPr>
          <w:rFonts w:ascii="Arial" w:hAnsi="Arial" w:cs="Arial"/>
          <w:sz w:val="32"/>
        </w:rPr>
      </w:pPr>
      <w:r>
        <w:rPr>
          <w:rFonts w:ascii="Arial" w:hAnsi="Arial" w:cs="Arial"/>
          <w:sz w:val="32"/>
        </w:rPr>
        <w:t>22</w:t>
      </w:r>
      <w:r w:rsidR="00D921DA">
        <w:rPr>
          <w:rFonts w:ascii="Arial" w:hAnsi="Arial" w:cs="Arial"/>
          <w:sz w:val="32"/>
        </w:rPr>
        <w:t xml:space="preserve"> November </w:t>
      </w:r>
      <w:r w:rsidR="00EC581C">
        <w:rPr>
          <w:rFonts w:ascii="Arial" w:hAnsi="Arial" w:cs="Arial"/>
          <w:sz w:val="32"/>
        </w:rPr>
        <w:t>2017</w:t>
      </w:r>
    </w:p>
    <w:p w:rsidR="002131A6" w:rsidRPr="00186487" w:rsidRDefault="002131A6" w:rsidP="002131A6">
      <w:pPr>
        <w:jc w:val="center"/>
        <w:rPr>
          <w:rFonts w:ascii="Arial" w:hAnsi="Arial" w:cs="Arial"/>
          <w:sz w:val="16"/>
          <w:szCs w:val="16"/>
        </w:rPr>
      </w:pPr>
    </w:p>
    <w:p w:rsidR="002131A6" w:rsidRPr="00225880" w:rsidRDefault="002131A6" w:rsidP="002131A6">
      <w:pPr>
        <w:jc w:val="center"/>
        <w:rPr>
          <w:rFonts w:ascii="Arial" w:hAnsi="Arial" w:cs="Arial"/>
          <w:sz w:val="32"/>
        </w:rPr>
      </w:pPr>
      <w:r w:rsidRPr="00225880">
        <w:rPr>
          <w:rFonts w:ascii="Arial" w:hAnsi="Arial" w:cs="Arial"/>
          <w:sz w:val="32"/>
        </w:rPr>
        <w:t xml:space="preserve">Commencing at </w:t>
      </w:r>
      <w:r w:rsidR="00F2097E">
        <w:rPr>
          <w:rFonts w:ascii="Arial" w:hAnsi="Arial" w:cs="Arial"/>
          <w:sz w:val="32"/>
        </w:rPr>
        <w:t>5</w:t>
      </w:r>
      <w:r w:rsidR="00225880" w:rsidRPr="00225880">
        <w:rPr>
          <w:rFonts w:ascii="Arial" w:hAnsi="Arial" w:cs="Arial"/>
          <w:sz w:val="32"/>
        </w:rPr>
        <w:t>.00pm</w:t>
      </w:r>
    </w:p>
    <w:p w:rsidR="002131A6" w:rsidRPr="00186487" w:rsidRDefault="002131A6" w:rsidP="002131A6">
      <w:pPr>
        <w:jc w:val="center"/>
        <w:rPr>
          <w:rFonts w:ascii="Arial" w:hAnsi="Arial" w:cs="Arial"/>
          <w:sz w:val="16"/>
          <w:szCs w:val="16"/>
        </w:rPr>
      </w:pPr>
    </w:p>
    <w:p w:rsidR="00B813B0" w:rsidRDefault="00B813B0" w:rsidP="00B813B0">
      <w:pPr>
        <w:jc w:val="center"/>
        <w:rPr>
          <w:rFonts w:ascii="Arial" w:hAnsi="Arial" w:cs="Arial"/>
          <w:sz w:val="32"/>
        </w:rPr>
      </w:pPr>
      <w:r>
        <w:rPr>
          <w:rFonts w:ascii="Arial" w:hAnsi="Arial" w:cs="Arial"/>
          <w:sz w:val="32"/>
        </w:rPr>
        <w:t>In the Seniors Room, Donnybrook Community Library</w:t>
      </w:r>
    </w:p>
    <w:p w:rsidR="00B813B0" w:rsidRDefault="00B813B0" w:rsidP="00B813B0">
      <w:pPr>
        <w:jc w:val="center"/>
        <w:rPr>
          <w:rFonts w:ascii="Arial" w:hAnsi="Arial" w:cs="Arial"/>
          <w:sz w:val="32"/>
        </w:rPr>
      </w:pPr>
      <w:r>
        <w:rPr>
          <w:rFonts w:ascii="Arial" w:hAnsi="Arial" w:cs="Arial"/>
          <w:sz w:val="32"/>
        </w:rPr>
        <w:t xml:space="preserve">Collins Street, Donnybrook </w:t>
      </w:r>
    </w:p>
    <w:p w:rsidR="002131A6" w:rsidRDefault="002131A6" w:rsidP="00A145D5">
      <w:pPr>
        <w:pBdr>
          <w:bottom w:val="single" w:sz="4" w:space="1" w:color="auto"/>
        </w:pBdr>
        <w:rPr>
          <w:rFonts w:ascii="Arial" w:hAnsi="Arial" w:cs="Arial"/>
          <w:sz w:val="32"/>
        </w:rPr>
      </w:pPr>
    </w:p>
    <w:p w:rsidR="00244798" w:rsidRDefault="00244798" w:rsidP="00A145D5">
      <w:pPr>
        <w:pBdr>
          <w:bottom w:val="single" w:sz="4" w:space="1" w:color="auto"/>
        </w:pBdr>
        <w:rPr>
          <w:rFonts w:ascii="Arial" w:hAnsi="Arial" w:cs="Arial"/>
          <w:sz w:val="32"/>
        </w:rPr>
      </w:pPr>
    </w:p>
    <w:p w:rsidR="00244798" w:rsidRPr="00225880" w:rsidRDefault="00244798" w:rsidP="00A145D5">
      <w:pPr>
        <w:pBdr>
          <w:bottom w:val="single" w:sz="4" w:space="1" w:color="auto"/>
        </w:pBdr>
        <w:rPr>
          <w:rFonts w:ascii="Arial" w:hAnsi="Arial" w:cs="Arial"/>
          <w:sz w:val="32"/>
        </w:rPr>
      </w:pPr>
    </w:p>
    <w:p w:rsidR="00A145D5" w:rsidRDefault="009E2917" w:rsidP="00A145D5">
      <w:pPr>
        <w:rPr>
          <w:rFonts w:ascii="Arial" w:hAnsi="Arial" w:cs="Arial"/>
          <w:sz w:val="32"/>
        </w:rPr>
      </w:pPr>
      <w:r>
        <w:rPr>
          <w:rFonts w:ascii="Arial" w:hAnsi="Arial" w:cs="Arial"/>
          <w:noProof/>
          <w:sz w:val="32"/>
        </w:rPr>
        <w:drawing>
          <wp:anchor distT="0" distB="0" distL="114300" distR="114300" simplePos="0" relativeHeight="251658240" behindDoc="0" locked="0" layoutInCell="1" allowOverlap="1">
            <wp:simplePos x="0" y="0"/>
            <wp:positionH relativeFrom="column">
              <wp:posOffset>-194945</wp:posOffset>
            </wp:positionH>
            <wp:positionV relativeFrom="paragraph">
              <wp:posOffset>255270</wp:posOffset>
            </wp:positionV>
            <wp:extent cx="2329815" cy="715645"/>
            <wp:effectExtent l="0" t="0" r="0" b="825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815" cy="715645"/>
                    </a:xfrm>
                    <a:prstGeom prst="rect">
                      <a:avLst/>
                    </a:prstGeom>
                    <a:noFill/>
                  </pic:spPr>
                </pic:pic>
              </a:graphicData>
            </a:graphic>
            <wp14:sizeRelH relativeFrom="page">
              <wp14:pctWidth>0</wp14:pctWidth>
            </wp14:sizeRelH>
            <wp14:sizeRelV relativeFrom="page">
              <wp14:pctHeight>0</wp14:pctHeight>
            </wp14:sizeRelV>
          </wp:anchor>
        </w:drawing>
      </w:r>
    </w:p>
    <w:p w:rsidR="00186487" w:rsidRDefault="00186487" w:rsidP="00A145D5">
      <w:pPr>
        <w:rPr>
          <w:rFonts w:ascii="Arial" w:hAnsi="Arial" w:cs="Arial"/>
          <w:sz w:val="32"/>
        </w:rPr>
      </w:pPr>
    </w:p>
    <w:p w:rsidR="00186487" w:rsidRPr="00225880" w:rsidRDefault="00186487" w:rsidP="00A145D5">
      <w:pPr>
        <w:rPr>
          <w:rFonts w:ascii="Arial" w:hAnsi="Arial" w:cs="Arial"/>
          <w:sz w:val="32"/>
        </w:rPr>
      </w:pPr>
    </w:p>
    <w:p w:rsidR="00186487" w:rsidRDefault="00186487" w:rsidP="002131A6">
      <w:pPr>
        <w:pStyle w:val="BodyText"/>
        <w:rPr>
          <w:rFonts w:ascii="Arial" w:hAnsi="Arial" w:cs="Arial"/>
          <w:b/>
          <w:bCs/>
          <w:sz w:val="24"/>
        </w:rPr>
      </w:pPr>
    </w:p>
    <w:p w:rsidR="00186487" w:rsidRDefault="00186487" w:rsidP="002131A6">
      <w:pPr>
        <w:pStyle w:val="BodyText"/>
        <w:rPr>
          <w:rFonts w:ascii="Arial" w:hAnsi="Arial" w:cs="Arial"/>
          <w:b/>
          <w:bCs/>
          <w:sz w:val="24"/>
        </w:rPr>
      </w:pPr>
    </w:p>
    <w:p w:rsidR="002131A6" w:rsidRPr="00225880" w:rsidRDefault="00B813B0" w:rsidP="002131A6">
      <w:pPr>
        <w:pStyle w:val="BodyText"/>
        <w:rPr>
          <w:rFonts w:ascii="Arial" w:hAnsi="Arial" w:cs="Arial"/>
          <w:b/>
          <w:bCs/>
          <w:sz w:val="24"/>
        </w:rPr>
      </w:pPr>
      <w:r>
        <w:rPr>
          <w:rFonts w:ascii="Arial" w:hAnsi="Arial" w:cs="Arial"/>
          <w:b/>
          <w:bCs/>
          <w:sz w:val="24"/>
        </w:rPr>
        <w:t>Ben Rose</w:t>
      </w:r>
    </w:p>
    <w:p w:rsidR="002131A6" w:rsidRPr="00225880" w:rsidRDefault="002131A6" w:rsidP="002131A6">
      <w:pPr>
        <w:pStyle w:val="BodyText"/>
        <w:rPr>
          <w:rFonts w:ascii="Arial" w:hAnsi="Arial" w:cs="Arial"/>
          <w:b/>
          <w:bCs/>
          <w:sz w:val="24"/>
        </w:rPr>
      </w:pPr>
      <w:r w:rsidRPr="00225880">
        <w:rPr>
          <w:rFonts w:ascii="Arial" w:hAnsi="Arial" w:cs="Arial"/>
          <w:b/>
          <w:bCs/>
          <w:sz w:val="24"/>
        </w:rPr>
        <w:t>Chief Executive Officer</w:t>
      </w:r>
    </w:p>
    <w:p w:rsidR="002131A6" w:rsidRPr="00225880" w:rsidRDefault="002131A6" w:rsidP="002131A6">
      <w:pPr>
        <w:pStyle w:val="BodyText"/>
        <w:rPr>
          <w:rFonts w:ascii="Arial" w:hAnsi="Arial" w:cs="Arial"/>
          <w:b/>
          <w:bCs/>
          <w:sz w:val="24"/>
        </w:rPr>
      </w:pPr>
    </w:p>
    <w:p w:rsidR="002131A6" w:rsidRPr="00225880" w:rsidRDefault="00244798" w:rsidP="002131A6">
      <w:pPr>
        <w:pStyle w:val="BodyText"/>
        <w:rPr>
          <w:rFonts w:ascii="Arial" w:hAnsi="Arial" w:cs="Arial"/>
          <w:b/>
          <w:bCs/>
          <w:sz w:val="24"/>
        </w:rPr>
      </w:pPr>
      <w:r>
        <w:rPr>
          <w:rFonts w:ascii="Arial" w:hAnsi="Arial" w:cs="Arial"/>
          <w:b/>
          <w:bCs/>
          <w:sz w:val="24"/>
        </w:rPr>
        <w:t>29</w:t>
      </w:r>
      <w:r w:rsidR="00A94C25">
        <w:rPr>
          <w:rFonts w:ascii="Arial" w:hAnsi="Arial" w:cs="Arial"/>
          <w:b/>
          <w:bCs/>
          <w:sz w:val="24"/>
        </w:rPr>
        <w:t xml:space="preserve"> November 2017</w:t>
      </w:r>
    </w:p>
    <w:p w:rsidR="002131A6" w:rsidRPr="00225880" w:rsidRDefault="002131A6" w:rsidP="002131A6">
      <w:pPr>
        <w:pStyle w:val="BodyText"/>
        <w:rPr>
          <w:rFonts w:ascii="Arial" w:hAnsi="Arial" w:cs="Arial"/>
          <w:b/>
          <w:bCs/>
          <w:sz w:val="24"/>
        </w:rPr>
      </w:pPr>
    </w:p>
    <w:p w:rsidR="002131A6" w:rsidRPr="00225880" w:rsidRDefault="002131A6" w:rsidP="002131A6">
      <w:pPr>
        <w:pStyle w:val="BodyText"/>
        <w:rPr>
          <w:rFonts w:ascii="Arial" w:hAnsi="Arial" w:cs="Arial"/>
          <w:b/>
          <w:bCs/>
          <w:sz w:val="24"/>
        </w:rPr>
      </w:pPr>
      <w:r w:rsidRPr="00225880">
        <w:rPr>
          <w:rFonts w:ascii="Arial" w:hAnsi="Arial" w:cs="Arial"/>
          <w:b/>
          <w:bCs/>
          <w:sz w:val="24"/>
        </w:rPr>
        <w:t>Disclaimer</w:t>
      </w:r>
    </w:p>
    <w:p w:rsidR="002131A6" w:rsidRPr="00225880" w:rsidRDefault="002131A6" w:rsidP="002131A6">
      <w:pPr>
        <w:pStyle w:val="BodyText"/>
        <w:rPr>
          <w:rFonts w:ascii="Arial" w:hAnsi="Arial" w:cs="Arial"/>
        </w:rPr>
      </w:pPr>
      <w:r w:rsidRPr="00225880">
        <w:rPr>
          <w:rFonts w:ascii="Arial" w:hAnsi="Arial" w:cs="Arial"/>
        </w:rPr>
        <w:t>The advice and information contained herein is given by and to the Council without liability or responsibility for its accuracy.  Before placing any reliance on this advice or information, a written inquiry should be made to the Council giving entire reasons for seeking the advice or information and how it is proposed to be used.</w:t>
      </w:r>
    </w:p>
    <w:p w:rsidR="00837C8E" w:rsidRPr="00225880" w:rsidRDefault="00837C8E">
      <w:pPr>
        <w:pStyle w:val="BodyText"/>
        <w:pBdr>
          <w:bottom w:val="double" w:sz="4" w:space="1" w:color="auto"/>
        </w:pBdr>
        <w:rPr>
          <w:rFonts w:ascii="Arial" w:hAnsi="Arial" w:cs="Arial"/>
        </w:rPr>
      </w:pPr>
    </w:p>
    <w:p w:rsidR="00837C8E" w:rsidRPr="00225880" w:rsidRDefault="00837C8E">
      <w:pPr>
        <w:pStyle w:val="BodyText"/>
        <w:rPr>
          <w:rFonts w:ascii="Arial" w:hAnsi="Arial" w:cs="Arial"/>
        </w:rPr>
      </w:pPr>
    </w:p>
    <w:p w:rsidR="00837C8E" w:rsidRPr="00225880" w:rsidRDefault="00837C8E" w:rsidP="00824FAF">
      <w:pPr>
        <w:jc w:val="center"/>
        <w:rPr>
          <w:rFonts w:ascii="Arial" w:hAnsi="Arial" w:cs="Arial"/>
          <w:sz w:val="28"/>
          <w:szCs w:val="28"/>
        </w:rPr>
      </w:pPr>
      <w:r w:rsidRPr="00225880">
        <w:rPr>
          <w:rFonts w:ascii="Arial" w:hAnsi="Arial" w:cs="Arial"/>
          <w:sz w:val="28"/>
          <w:szCs w:val="28"/>
        </w:rPr>
        <w:br w:type="page"/>
      </w:r>
      <w:r w:rsidR="009E2917">
        <w:rPr>
          <w:rFonts w:ascii="Arial" w:hAnsi="Arial" w:cs="Arial"/>
          <w:noProof/>
        </w:rPr>
        <w:lastRenderedPageBreak/>
        <w:drawing>
          <wp:inline distT="0" distB="0" distL="0" distR="0">
            <wp:extent cx="2044700" cy="1657350"/>
            <wp:effectExtent l="0" t="0" r="0" b="0"/>
            <wp:docPr id="3" name="Picture 3" descr="donnybrook-balingup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nybrook-balingup br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00" cy="1657350"/>
                    </a:xfrm>
                    <a:prstGeom prst="rect">
                      <a:avLst/>
                    </a:prstGeom>
                    <a:noFill/>
                    <a:ln>
                      <a:noFill/>
                    </a:ln>
                  </pic:spPr>
                </pic:pic>
              </a:graphicData>
            </a:graphic>
          </wp:inline>
        </w:drawing>
      </w:r>
    </w:p>
    <w:p w:rsidR="00837C8E" w:rsidRPr="00225880" w:rsidRDefault="00C86BFA" w:rsidP="00A2006C">
      <w:pPr>
        <w:pStyle w:val="BodyText2"/>
        <w:jc w:val="center"/>
        <w:rPr>
          <w:rFonts w:ascii="Arial" w:hAnsi="Arial" w:cs="Arial"/>
          <w:sz w:val="32"/>
        </w:rPr>
      </w:pPr>
      <w:r>
        <w:rPr>
          <w:rFonts w:ascii="Arial" w:hAnsi="Arial" w:cs="Arial"/>
          <w:sz w:val="32"/>
        </w:rPr>
        <w:t xml:space="preserve">ORDINARY </w:t>
      </w:r>
      <w:r w:rsidR="00244798">
        <w:rPr>
          <w:rFonts w:ascii="Arial" w:hAnsi="Arial" w:cs="Arial"/>
          <w:sz w:val="32"/>
        </w:rPr>
        <w:t xml:space="preserve">COUNCIL </w:t>
      </w:r>
      <w:r>
        <w:rPr>
          <w:rFonts w:ascii="Arial" w:hAnsi="Arial" w:cs="Arial"/>
          <w:sz w:val="32"/>
        </w:rPr>
        <w:t>MEETING</w:t>
      </w:r>
      <w:r w:rsidR="00244798">
        <w:rPr>
          <w:rFonts w:ascii="Arial" w:hAnsi="Arial" w:cs="Arial"/>
          <w:sz w:val="32"/>
        </w:rPr>
        <w:t xml:space="preserve"> MINUTES</w:t>
      </w:r>
    </w:p>
    <w:p w:rsidR="00837C8E" w:rsidRPr="00225880" w:rsidRDefault="00837C8E" w:rsidP="00A2006C">
      <w:pPr>
        <w:pStyle w:val="BodyText2"/>
        <w:jc w:val="center"/>
        <w:rPr>
          <w:rFonts w:ascii="Arial" w:hAnsi="Arial" w:cs="Arial"/>
          <w:sz w:val="32"/>
        </w:rPr>
      </w:pPr>
    </w:p>
    <w:p w:rsidR="00837C8E" w:rsidRPr="00225880" w:rsidRDefault="00C86BFA" w:rsidP="00A2006C">
      <w:pPr>
        <w:pStyle w:val="BodyText2"/>
        <w:jc w:val="center"/>
        <w:rPr>
          <w:rFonts w:ascii="Arial" w:hAnsi="Arial" w:cs="Arial"/>
          <w:sz w:val="32"/>
        </w:rPr>
      </w:pPr>
      <w:r>
        <w:rPr>
          <w:rFonts w:ascii="Arial" w:hAnsi="Arial" w:cs="Arial"/>
          <w:sz w:val="32"/>
        </w:rPr>
        <w:t>22</w:t>
      </w:r>
      <w:r w:rsidR="00A145D5">
        <w:rPr>
          <w:rFonts w:ascii="Arial" w:hAnsi="Arial" w:cs="Arial"/>
          <w:sz w:val="32"/>
        </w:rPr>
        <w:t xml:space="preserve"> November </w:t>
      </w:r>
      <w:r w:rsidR="001E3D33">
        <w:rPr>
          <w:rFonts w:ascii="Arial" w:hAnsi="Arial" w:cs="Arial"/>
          <w:sz w:val="32"/>
        </w:rPr>
        <w:t>20</w:t>
      </w:r>
      <w:r w:rsidR="004F5E7D">
        <w:rPr>
          <w:rFonts w:ascii="Arial" w:hAnsi="Arial" w:cs="Arial"/>
          <w:sz w:val="32"/>
        </w:rPr>
        <w:t>1</w:t>
      </w:r>
      <w:r w:rsidR="001E2428">
        <w:rPr>
          <w:rFonts w:ascii="Arial" w:hAnsi="Arial" w:cs="Arial"/>
          <w:sz w:val="32"/>
        </w:rPr>
        <w:t>7</w:t>
      </w:r>
    </w:p>
    <w:p w:rsidR="00837C8E" w:rsidRPr="00225880" w:rsidRDefault="00837C8E" w:rsidP="00A2006C">
      <w:pPr>
        <w:pStyle w:val="BodyText2"/>
        <w:jc w:val="center"/>
        <w:rPr>
          <w:rFonts w:ascii="Arial" w:hAnsi="Arial" w:cs="Arial"/>
          <w:sz w:val="32"/>
        </w:rPr>
      </w:pPr>
    </w:p>
    <w:p w:rsidR="00837C8E" w:rsidRPr="00225880" w:rsidRDefault="00837C8E" w:rsidP="00A2006C">
      <w:pPr>
        <w:pStyle w:val="BodyText2"/>
        <w:jc w:val="center"/>
        <w:rPr>
          <w:rFonts w:ascii="Arial" w:hAnsi="Arial" w:cs="Arial"/>
          <w:sz w:val="32"/>
        </w:rPr>
      </w:pPr>
      <w:r w:rsidRPr="00225880">
        <w:rPr>
          <w:rFonts w:ascii="Arial" w:hAnsi="Arial" w:cs="Arial"/>
          <w:sz w:val="32"/>
        </w:rPr>
        <w:t>TABLE OF CONTENTS</w:t>
      </w:r>
    </w:p>
    <w:p w:rsidR="00837C8E" w:rsidRPr="00225880" w:rsidRDefault="00837C8E">
      <w:pPr>
        <w:jc w:val="center"/>
        <w:rPr>
          <w:rFonts w:ascii="Arial" w:hAnsi="Arial" w:cs="Arial"/>
          <w:sz w:val="28"/>
          <w:szCs w:val="28"/>
        </w:rPr>
      </w:pPr>
    </w:p>
    <w:p w:rsidR="00837C8E" w:rsidRPr="00EE6782" w:rsidRDefault="00837C8E">
      <w:pPr>
        <w:jc w:val="center"/>
        <w:rPr>
          <w:rFonts w:ascii="Arial" w:hAnsi="Arial" w:cs="Arial"/>
          <w:sz w:val="16"/>
          <w:szCs w:val="28"/>
        </w:rPr>
      </w:pPr>
    </w:p>
    <w:p w:rsidR="00A0556E" w:rsidRPr="00A0556E" w:rsidRDefault="000024B2">
      <w:pPr>
        <w:pStyle w:val="TOC1"/>
        <w:rPr>
          <w:rFonts w:ascii="Arial" w:eastAsiaTheme="minorEastAsia" w:hAnsi="Arial" w:cs="Arial"/>
          <w:sz w:val="22"/>
          <w:szCs w:val="22"/>
        </w:rPr>
      </w:pPr>
      <w:r w:rsidRPr="00A0556E">
        <w:rPr>
          <w:rFonts w:ascii="Arial" w:hAnsi="Arial" w:cs="Arial"/>
          <w:b/>
          <w:sz w:val="28"/>
          <w:szCs w:val="20"/>
        </w:rPr>
        <w:fldChar w:fldCharType="begin"/>
      </w:r>
      <w:r w:rsidRPr="00A0556E">
        <w:rPr>
          <w:rFonts w:ascii="Arial" w:hAnsi="Arial" w:cs="Arial"/>
          <w:b/>
          <w:sz w:val="28"/>
          <w:szCs w:val="20"/>
        </w:rPr>
        <w:instrText xml:space="preserve"> TOC \o "1-3" \h \z \u </w:instrText>
      </w:r>
      <w:r w:rsidRPr="00A0556E">
        <w:rPr>
          <w:rFonts w:ascii="Arial" w:hAnsi="Arial" w:cs="Arial"/>
          <w:b/>
          <w:sz w:val="28"/>
          <w:szCs w:val="20"/>
        </w:rPr>
        <w:fldChar w:fldCharType="separate"/>
      </w:r>
      <w:hyperlink w:anchor="_Toc499127316" w:history="1">
        <w:r w:rsidR="00A0556E" w:rsidRPr="00A0556E">
          <w:rPr>
            <w:rStyle w:val="Hyperlink"/>
            <w:rFonts w:ascii="Arial" w:hAnsi="Arial" w:cs="Arial"/>
          </w:rPr>
          <w:t>1</w:t>
        </w:r>
        <w:r w:rsidR="00A0556E" w:rsidRPr="00A0556E">
          <w:rPr>
            <w:rFonts w:ascii="Arial" w:eastAsiaTheme="minorEastAsia" w:hAnsi="Arial" w:cs="Arial"/>
            <w:sz w:val="22"/>
            <w:szCs w:val="22"/>
          </w:rPr>
          <w:tab/>
        </w:r>
        <w:r w:rsidR="00A0556E" w:rsidRPr="00A0556E">
          <w:rPr>
            <w:rStyle w:val="Hyperlink"/>
            <w:rFonts w:ascii="Arial" w:hAnsi="Arial" w:cs="Arial"/>
          </w:rPr>
          <w:t>DECLARATION OF OPENING / ANNOUNCEMENT OF VISITORS</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_Toc499127316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4</w:t>
        </w:r>
        <w:r w:rsidR="00A0556E" w:rsidRPr="00A0556E">
          <w:rPr>
            <w:rFonts w:ascii="Arial" w:hAnsi="Arial" w:cs="Arial"/>
            <w:webHidden/>
          </w:rPr>
          <w:fldChar w:fldCharType="end"/>
        </w:r>
      </w:hyperlink>
    </w:p>
    <w:p w:rsidR="00A0556E" w:rsidRPr="00A0556E" w:rsidRDefault="00B9352C">
      <w:pPr>
        <w:pStyle w:val="TOC1"/>
        <w:rPr>
          <w:rFonts w:ascii="Arial" w:eastAsiaTheme="minorEastAsia" w:hAnsi="Arial" w:cs="Arial"/>
          <w:sz w:val="22"/>
          <w:szCs w:val="22"/>
        </w:rPr>
      </w:pPr>
      <w:hyperlink w:anchor="_Toc499127317" w:history="1">
        <w:r w:rsidR="00A0556E" w:rsidRPr="00A0556E">
          <w:rPr>
            <w:rStyle w:val="Hyperlink"/>
            <w:rFonts w:ascii="Arial" w:hAnsi="Arial" w:cs="Arial"/>
          </w:rPr>
          <w:t>2</w:t>
        </w:r>
        <w:r w:rsidR="00A0556E" w:rsidRPr="00A0556E">
          <w:rPr>
            <w:rFonts w:ascii="Arial" w:eastAsiaTheme="minorEastAsia" w:hAnsi="Arial" w:cs="Arial"/>
            <w:sz w:val="22"/>
            <w:szCs w:val="22"/>
          </w:rPr>
          <w:tab/>
        </w:r>
        <w:r w:rsidR="00A0556E" w:rsidRPr="00A0556E">
          <w:rPr>
            <w:rStyle w:val="Hyperlink"/>
            <w:rFonts w:ascii="Arial" w:hAnsi="Arial" w:cs="Arial"/>
          </w:rPr>
          <w:t>ATTENDANCE</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_Toc499127317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4</w:t>
        </w:r>
        <w:r w:rsidR="00A0556E" w:rsidRPr="00A0556E">
          <w:rPr>
            <w:rFonts w:ascii="Arial" w:hAnsi="Arial" w:cs="Arial"/>
            <w:webHidden/>
          </w:rPr>
          <w:fldChar w:fldCharType="end"/>
        </w:r>
      </w:hyperlink>
    </w:p>
    <w:p w:rsidR="00A0556E" w:rsidRPr="00A0556E" w:rsidRDefault="00B9352C">
      <w:pPr>
        <w:pStyle w:val="TOC2"/>
        <w:rPr>
          <w:rFonts w:eastAsiaTheme="minorEastAsia"/>
          <w:i w:val="0"/>
          <w:sz w:val="22"/>
          <w:szCs w:val="22"/>
        </w:rPr>
      </w:pPr>
      <w:hyperlink w:anchor="_Toc499127318" w:history="1">
        <w:r w:rsidR="00A0556E" w:rsidRPr="00A0556E">
          <w:rPr>
            <w:rStyle w:val="Hyperlink"/>
          </w:rPr>
          <w:t>2.1</w:t>
        </w:r>
        <w:r w:rsidR="00A0556E" w:rsidRPr="00A0556E">
          <w:rPr>
            <w:rFonts w:eastAsiaTheme="minorEastAsia"/>
            <w:i w:val="0"/>
            <w:sz w:val="22"/>
            <w:szCs w:val="22"/>
          </w:rPr>
          <w:tab/>
        </w:r>
        <w:r w:rsidR="00A0556E" w:rsidRPr="00A0556E">
          <w:rPr>
            <w:rStyle w:val="Hyperlink"/>
          </w:rPr>
          <w:t>APOLOGIES</w:t>
        </w:r>
        <w:r w:rsidR="00A0556E" w:rsidRPr="00A0556E">
          <w:rPr>
            <w:webHidden/>
          </w:rPr>
          <w:tab/>
        </w:r>
        <w:r w:rsidR="00A0556E" w:rsidRPr="00A0556E">
          <w:rPr>
            <w:webHidden/>
          </w:rPr>
          <w:fldChar w:fldCharType="begin"/>
        </w:r>
        <w:r w:rsidR="00A0556E" w:rsidRPr="00A0556E">
          <w:rPr>
            <w:webHidden/>
          </w:rPr>
          <w:instrText xml:space="preserve"> PAGEREF _Toc499127318 \h </w:instrText>
        </w:r>
        <w:r w:rsidR="00A0556E" w:rsidRPr="00A0556E">
          <w:rPr>
            <w:webHidden/>
          </w:rPr>
        </w:r>
        <w:r w:rsidR="00A0556E" w:rsidRPr="00A0556E">
          <w:rPr>
            <w:webHidden/>
          </w:rPr>
          <w:fldChar w:fldCharType="separate"/>
        </w:r>
        <w:r w:rsidR="00E56425">
          <w:rPr>
            <w:webHidden/>
          </w:rPr>
          <w:t>4</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19" w:history="1">
        <w:r w:rsidR="00A0556E" w:rsidRPr="00A0556E">
          <w:rPr>
            <w:rStyle w:val="Hyperlink"/>
          </w:rPr>
          <w:t>2.2</w:t>
        </w:r>
        <w:r w:rsidR="00A0556E" w:rsidRPr="00A0556E">
          <w:rPr>
            <w:rFonts w:eastAsiaTheme="minorEastAsia"/>
            <w:i w:val="0"/>
            <w:sz w:val="22"/>
            <w:szCs w:val="22"/>
          </w:rPr>
          <w:tab/>
        </w:r>
        <w:r w:rsidR="00A0556E" w:rsidRPr="00A0556E">
          <w:rPr>
            <w:rStyle w:val="Hyperlink"/>
          </w:rPr>
          <w:t>APPROVED LEAVE OF ABSENCE</w:t>
        </w:r>
        <w:r w:rsidR="00A0556E" w:rsidRPr="00A0556E">
          <w:rPr>
            <w:webHidden/>
          </w:rPr>
          <w:tab/>
        </w:r>
        <w:r w:rsidR="00A0556E" w:rsidRPr="00A0556E">
          <w:rPr>
            <w:webHidden/>
          </w:rPr>
          <w:fldChar w:fldCharType="begin"/>
        </w:r>
        <w:r w:rsidR="00A0556E" w:rsidRPr="00A0556E">
          <w:rPr>
            <w:webHidden/>
          </w:rPr>
          <w:instrText xml:space="preserve"> PAGEREF _Toc499127319 \h </w:instrText>
        </w:r>
        <w:r w:rsidR="00A0556E" w:rsidRPr="00A0556E">
          <w:rPr>
            <w:webHidden/>
          </w:rPr>
        </w:r>
        <w:r w:rsidR="00A0556E" w:rsidRPr="00A0556E">
          <w:rPr>
            <w:webHidden/>
          </w:rPr>
          <w:fldChar w:fldCharType="separate"/>
        </w:r>
        <w:r w:rsidR="00E56425">
          <w:rPr>
            <w:webHidden/>
          </w:rPr>
          <w:t>4</w:t>
        </w:r>
        <w:r w:rsidR="00A0556E" w:rsidRPr="00A0556E">
          <w:rPr>
            <w:webHidden/>
          </w:rPr>
          <w:fldChar w:fldCharType="end"/>
        </w:r>
      </w:hyperlink>
    </w:p>
    <w:p w:rsidR="00A0556E" w:rsidRPr="00A0556E" w:rsidRDefault="00B9352C">
      <w:pPr>
        <w:pStyle w:val="TOC1"/>
        <w:rPr>
          <w:rFonts w:ascii="Arial" w:eastAsiaTheme="minorEastAsia" w:hAnsi="Arial" w:cs="Arial"/>
          <w:sz w:val="22"/>
          <w:szCs w:val="22"/>
        </w:rPr>
      </w:pPr>
      <w:hyperlink w:anchor="_Toc499127320" w:history="1">
        <w:r w:rsidR="00A0556E" w:rsidRPr="00A0556E">
          <w:rPr>
            <w:rStyle w:val="Hyperlink"/>
            <w:rFonts w:ascii="Arial" w:hAnsi="Arial" w:cs="Arial"/>
          </w:rPr>
          <w:t>3</w:t>
        </w:r>
        <w:r w:rsidR="00A0556E" w:rsidRPr="00A0556E">
          <w:rPr>
            <w:rFonts w:ascii="Arial" w:eastAsiaTheme="minorEastAsia" w:hAnsi="Arial" w:cs="Arial"/>
            <w:sz w:val="22"/>
            <w:szCs w:val="22"/>
          </w:rPr>
          <w:tab/>
        </w:r>
        <w:r w:rsidR="00A0556E" w:rsidRPr="00A0556E">
          <w:rPr>
            <w:rStyle w:val="Hyperlink"/>
            <w:rFonts w:ascii="Arial" w:hAnsi="Arial" w:cs="Arial"/>
          </w:rPr>
          <w:t>ANNOUNCEMENTS FROM THE PRESIDING MEMBER</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_Toc499127320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4</w:t>
        </w:r>
        <w:r w:rsidR="00A0556E" w:rsidRPr="00A0556E">
          <w:rPr>
            <w:rFonts w:ascii="Arial" w:hAnsi="Arial" w:cs="Arial"/>
            <w:webHidden/>
          </w:rPr>
          <w:fldChar w:fldCharType="end"/>
        </w:r>
      </w:hyperlink>
    </w:p>
    <w:p w:rsidR="00A0556E" w:rsidRPr="00A0556E" w:rsidRDefault="00B9352C">
      <w:pPr>
        <w:pStyle w:val="TOC1"/>
        <w:rPr>
          <w:rFonts w:ascii="Arial" w:eastAsiaTheme="minorEastAsia" w:hAnsi="Arial" w:cs="Arial"/>
          <w:sz w:val="22"/>
          <w:szCs w:val="22"/>
        </w:rPr>
      </w:pPr>
      <w:hyperlink w:anchor="_Toc499127321" w:history="1">
        <w:r w:rsidR="00A0556E" w:rsidRPr="00A0556E">
          <w:rPr>
            <w:rStyle w:val="Hyperlink"/>
            <w:rFonts w:ascii="Arial" w:hAnsi="Arial" w:cs="Arial"/>
          </w:rPr>
          <w:t>4</w:t>
        </w:r>
        <w:r w:rsidR="00A0556E" w:rsidRPr="00A0556E">
          <w:rPr>
            <w:rFonts w:ascii="Arial" w:eastAsiaTheme="minorEastAsia" w:hAnsi="Arial" w:cs="Arial"/>
            <w:sz w:val="22"/>
            <w:szCs w:val="22"/>
          </w:rPr>
          <w:tab/>
        </w:r>
        <w:r w:rsidR="00A0556E" w:rsidRPr="00A0556E">
          <w:rPr>
            <w:rStyle w:val="Hyperlink"/>
            <w:rFonts w:ascii="Arial" w:hAnsi="Arial" w:cs="Arial"/>
          </w:rPr>
          <w:t>DECLARATION OF FINANCIAL / IMPARTIALITY INTEREST</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_Toc499127321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5</w:t>
        </w:r>
        <w:r w:rsidR="00A0556E" w:rsidRPr="00A0556E">
          <w:rPr>
            <w:rFonts w:ascii="Arial" w:hAnsi="Arial" w:cs="Arial"/>
            <w:webHidden/>
          </w:rPr>
          <w:fldChar w:fldCharType="end"/>
        </w:r>
      </w:hyperlink>
    </w:p>
    <w:p w:rsidR="00A0556E" w:rsidRPr="00A0556E" w:rsidRDefault="00B9352C">
      <w:pPr>
        <w:pStyle w:val="TOC1"/>
        <w:rPr>
          <w:rFonts w:ascii="Arial" w:eastAsiaTheme="minorEastAsia" w:hAnsi="Arial" w:cs="Arial"/>
          <w:sz w:val="22"/>
          <w:szCs w:val="22"/>
        </w:rPr>
      </w:pPr>
      <w:hyperlink w:anchor="_Toc499127322" w:history="1">
        <w:r w:rsidR="00A0556E" w:rsidRPr="00A0556E">
          <w:rPr>
            <w:rStyle w:val="Hyperlink"/>
            <w:rFonts w:ascii="Arial" w:hAnsi="Arial" w:cs="Arial"/>
          </w:rPr>
          <w:t>5</w:t>
        </w:r>
        <w:r w:rsidR="00A0556E" w:rsidRPr="00A0556E">
          <w:rPr>
            <w:rFonts w:ascii="Arial" w:eastAsiaTheme="minorEastAsia" w:hAnsi="Arial" w:cs="Arial"/>
            <w:sz w:val="22"/>
            <w:szCs w:val="22"/>
          </w:rPr>
          <w:tab/>
        </w:r>
        <w:r w:rsidR="00A0556E" w:rsidRPr="00A0556E">
          <w:rPr>
            <w:rStyle w:val="Hyperlink"/>
            <w:rFonts w:ascii="Arial" w:hAnsi="Arial" w:cs="Arial"/>
          </w:rPr>
          <w:t>PUBLIC QUESTION TIME</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_Toc499127322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5</w:t>
        </w:r>
        <w:r w:rsidR="00A0556E" w:rsidRPr="00A0556E">
          <w:rPr>
            <w:rFonts w:ascii="Arial" w:hAnsi="Arial" w:cs="Arial"/>
            <w:webHidden/>
          </w:rPr>
          <w:fldChar w:fldCharType="end"/>
        </w:r>
      </w:hyperlink>
    </w:p>
    <w:p w:rsidR="00A0556E" w:rsidRPr="00A0556E" w:rsidRDefault="00B9352C">
      <w:pPr>
        <w:pStyle w:val="TOC2"/>
        <w:rPr>
          <w:rFonts w:eastAsiaTheme="minorEastAsia"/>
          <w:i w:val="0"/>
          <w:sz w:val="22"/>
          <w:szCs w:val="22"/>
        </w:rPr>
      </w:pPr>
      <w:hyperlink w:anchor="_Toc499127323" w:history="1">
        <w:r w:rsidR="00A0556E" w:rsidRPr="00A0556E">
          <w:rPr>
            <w:rStyle w:val="Hyperlink"/>
          </w:rPr>
          <w:t>5.1</w:t>
        </w:r>
        <w:r w:rsidR="00A0556E" w:rsidRPr="00A0556E">
          <w:rPr>
            <w:rFonts w:eastAsiaTheme="minorEastAsia"/>
            <w:i w:val="0"/>
            <w:sz w:val="22"/>
            <w:szCs w:val="22"/>
          </w:rPr>
          <w:tab/>
        </w:r>
        <w:r w:rsidR="00A0556E" w:rsidRPr="00A0556E">
          <w:rPr>
            <w:rStyle w:val="Hyperlink"/>
          </w:rPr>
          <w:t>RESPONSES TO PREVIOUS PUBLIC QUESTIONS TAKEN ON NOTICE</w:t>
        </w:r>
        <w:r w:rsidR="00A0556E" w:rsidRPr="00A0556E">
          <w:rPr>
            <w:webHidden/>
          </w:rPr>
          <w:tab/>
        </w:r>
        <w:r w:rsidR="00A0556E" w:rsidRPr="00A0556E">
          <w:rPr>
            <w:webHidden/>
          </w:rPr>
          <w:fldChar w:fldCharType="begin"/>
        </w:r>
        <w:r w:rsidR="00A0556E" w:rsidRPr="00A0556E">
          <w:rPr>
            <w:webHidden/>
          </w:rPr>
          <w:instrText xml:space="preserve"> PAGEREF _Toc499127323 \h </w:instrText>
        </w:r>
        <w:r w:rsidR="00A0556E" w:rsidRPr="00A0556E">
          <w:rPr>
            <w:webHidden/>
          </w:rPr>
        </w:r>
        <w:r w:rsidR="00A0556E" w:rsidRPr="00A0556E">
          <w:rPr>
            <w:webHidden/>
          </w:rPr>
          <w:fldChar w:fldCharType="separate"/>
        </w:r>
        <w:r w:rsidR="00E56425">
          <w:rPr>
            <w:webHidden/>
          </w:rPr>
          <w:t>5</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24" w:history="1">
        <w:r w:rsidR="00A0556E" w:rsidRPr="00A0556E">
          <w:rPr>
            <w:rStyle w:val="Hyperlink"/>
          </w:rPr>
          <w:t>5.2</w:t>
        </w:r>
        <w:r w:rsidR="00A0556E" w:rsidRPr="00A0556E">
          <w:rPr>
            <w:rFonts w:eastAsiaTheme="minorEastAsia"/>
            <w:i w:val="0"/>
            <w:sz w:val="22"/>
            <w:szCs w:val="22"/>
          </w:rPr>
          <w:tab/>
        </w:r>
        <w:r w:rsidR="00A0556E" w:rsidRPr="00A0556E">
          <w:rPr>
            <w:rStyle w:val="Hyperlink"/>
          </w:rPr>
          <w:t>PUBLIC QUESTION TIME</w:t>
        </w:r>
        <w:r w:rsidR="00A0556E" w:rsidRPr="00A0556E">
          <w:rPr>
            <w:webHidden/>
          </w:rPr>
          <w:tab/>
        </w:r>
        <w:r w:rsidR="00A0556E" w:rsidRPr="00A0556E">
          <w:rPr>
            <w:webHidden/>
          </w:rPr>
          <w:fldChar w:fldCharType="begin"/>
        </w:r>
        <w:r w:rsidR="00A0556E" w:rsidRPr="00A0556E">
          <w:rPr>
            <w:webHidden/>
          </w:rPr>
          <w:instrText xml:space="preserve"> PAGEREF _Toc499127324 \h </w:instrText>
        </w:r>
        <w:r w:rsidR="00A0556E" w:rsidRPr="00A0556E">
          <w:rPr>
            <w:webHidden/>
          </w:rPr>
        </w:r>
        <w:r w:rsidR="00A0556E" w:rsidRPr="00A0556E">
          <w:rPr>
            <w:webHidden/>
          </w:rPr>
          <w:fldChar w:fldCharType="separate"/>
        </w:r>
        <w:r w:rsidR="00E56425">
          <w:rPr>
            <w:webHidden/>
          </w:rPr>
          <w:t>6</w:t>
        </w:r>
        <w:r w:rsidR="00A0556E" w:rsidRPr="00A0556E">
          <w:rPr>
            <w:webHidden/>
          </w:rPr>
          <w:fldChar w:fldCharType="end"/>
        </w:r>
      </w:hyperlink>
    </w:p>
    <w:p w:rsidR="00A0556E" w:rsidRPr="00A0556E" w:rsidRDefault="00B9352C">
      <w:pPr>
        <w:pStyle w:val="TOC1"/>
        <w:rPr>
          <w:rFonts w:ascii="Arial" w:eastAsiaTheme="minorEastAsia" w:hAnsi="Arial" w:cs="Arial"/>
          <w:sz w:val="22"/>
          <w:szCs w:val="22"/>
        </w:rPr>
      </w:pPr>
      <w:hyperlink w:anchor="_Toc499127325" w:history="1">
        <w:r w:rsidR="00A0556E" w:rsidRPr="00A0556E">
          <w:rPr>
            <w:rStyle w:val="Hyperlink"/>
            <w:rFonts w:ascii="Arial" w:hAnsi="Arial" w:cs="Arial"/>
          </w:rPr>
          <w:t>6</w:t>
        </w:r>
        <w:r w:rsidR="00A0556E" w:rsidRPr="00A0556E">
          <w:rPr>
            <w:rFonts w:ascii="Arial" w:eastAsiaTheme="minorEastAsia" w:hAnsi="Arial" w:cs="Arial"/>
            <w:sz w:val="22"/>
            <w:szCs w:val="22"/>
          </w:rPr>
          <w:tab/>
        </w:r>
        <w:r w:rsidR="00A0556E" w:rsidRPr="00A0556E">
          <w:rPr>
            <w:rStyle w:val="Hyperlink"/>
            <w:rFonts w:ascii="Arial" w:hAnsi="Arial" w:cs="Arial"/>
          </w:rPr>
          <w:t>PRESENTATIONS</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_Toc499127325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6</w:t>
        </w:r>
        <w:r w:rsidR="00A0556E" w:rsidRPr="00A0556E">
          <w:rPr>
            <w:rFonts w:ascii="Arial" w:hAnsi="Arial" w:cs="Arial"/>
            <w:webHidden/>
          </w:rPr>
          <w:fldChar w:fldCharType="end"/>
        </w:r>
      </w:hyperlink>
    </w:p>
    <w:p w:rsidR="00A0556E" w:rsidRPr="00A0556E" w:rsidRDefault="00B9352C">
      <w:pPr>
        <w:pStyle w:val="TOC2"/>
        <w:rPr>
          <w:rFonts w:eastAsiaTheme="minorEastAsia"/>
          <w:i w:val="0"/>
          <w:sz w:val="22"/>
          <w:szCs w:val="22"/>
        </w:rPr>
      </w:pPr>
      <w:hyperlink w:anchor="_Toc499127326" w:history="1">
        <w:r w:rsidR="00A0556E" w:rsidRPr="00A0556E">
          <w:rPr>
            <w:rStyle w:val="Hyperlink"/>
          </w:rPr>
          <w:t>6.1</w:t>
        </w:r>
        <w:r w:rsidR="00A0556E" w:rsidRPr="00A0556E">
          <w:rPr>
            <w:rFonts w:eastAsiaTheme="minorEastAsia"/>
            <w:i w:val="0"/>
            <w:sz w:val="22"/>
            <w:szCs w:val="22"/>
          </w:rPr>
          <w:tab/>
        </w:r>
        <w:r w:rsidR="00A0556E" w:rsidRPr="00A0556E">
          <w:rPr>
            <w:rStyle w:val="Hyperlink"/>
          </w:rPr>
          <w:t>PETITIONS</w:t>
        </w:r>
        <w:r w:rsidR="00A0556E" w:rsidRPr="00A0556E">
          <w:rPr>
            <w:webHidden/>
          </w:rPr>
          <w:tab/>
        </w:r>
        <w:r w:rsidR="00A0556E" w:rsidRPr="00A0556E">
          <w:rPr>
            <w:webHidden/>
          </w:rPr>
          <w:fldChar w:fldCharType="begin"/>
        </w:r>
        <w:r w:rsidR="00A0556E" w:rsidRPr="00A0556E">
          <w:rPr>
            <w:webHidden/>
          </w:rPr>
          <w:instrText xml:space="preserve"> PAGEREF _Toc499127326 \h </w:instrText>
        </w:r>
        <w:r w:rsidR="00A0556E" w:rsidRPr="00A0556E">
          <w:rPr>
            <w:webHidden/>
          </w:rPr>
        </w:r>
        <w:r w:rsidR="00A0556E" w:rsidRPr="00A0556E">
          <w:rPr>
            <w:webHidden/>
          </w:rPr>
          <w:fldChar w:fldCharType="separate"/>
        </w:r>
        <w:r w:rsidR="00E56425">
          <w:rPr>
            <w:webHidden/>
          </w:rPr>
          <w:t>6</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27" w:history="1">
        <w:r w:rsidR="00A0556E" w:rsidRPr="00A0556E">
          <w:rPr>
            <w:rStyle w:val="Hyperlink"/>
          </w:rPr>
          <w:t>6.2</w:t>
        </w:r>
        <w:r w:rsidR="00A0556E" w:rsidRPr="00A0556E">
          <w:rPr>
            <w:rFonts w:eastAsiaTheme="minorEastAsia"/>
            <w:i w:val="0"/>
            <w:sz w:val="22"/>
            <w:szCs w:val="22"/>
          </w:rPr>
          <w:tab/>
        </w:r>
        <w:r w:rsidR="00A0556E" w:rsidRPr="00A0556E">
          <w:rPr>
            <w:rStyle w:val="Hyperlink"/>
          </w:rPr>
          <w:t>PRESENTATIONS</w:t>
        </w:r>
        <w:r w:rsidR="00A0556E" w:rsidRPr="00A0556E">
          <w:rPr>
            <w:webHidden/>
          </w:rPr>
          <w:tab/>
        </w:r>
        <w:r w:rsidR="00A0556E" w:rsidRPr="00A0556E">
          <w:rPr>
            <w:webHidden/>
          </w:rPr>
          <w:fldChar w:fldCharType="begin"/>
        </w:r>
        <w:r w:rsidR="00A0556E" w:rsidRPr="00A0556E">
          <w:rPr>
            <w:webHidden/>
          </w:rPr>
          <w:instrText xml:space="preserve"> PAGEREF _Toc499127327 \h </w:instrText>
        </w:r>
        <w:r w:rsidR="00A0556E" w:rsidRPr="00A0556E">
          <w:rPr>
            <w:webHidden/>
          </w:rPr>
        </w:r>
        <w:r w:rsidR="00A0556E" w:rsidRPr="00A0556E">
          <w:rPr>
            <w:webHidden/>
          </w:rPr>
          <w:fldChar w:fldCharType="separate"/>
        </w:r>
        <w:r w:rsidR="00E56425">
          <w:rPr>
            <w:webHidden/>
          </w:rPr>
          <w:t>6</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28" w:history="1">
        <w:r w:rsidR="00A0556E" w:rsidRPr="00A0556E">
          <w:rPr>
            <w:rStyle w:val="Hyperlink"/>
          </w:rPr>
          <w:t>6.3</w:t>
        </w:r>
        <w:r w:rsidR="00A0556E" w:rsidRPr="00A0556E">
          <w:rPr>
            <w:rFonts w:eastAsiaTheme="minorEastAsia"/>
            <w:i w:val="0"/>
            <w:sz w:val="22"/>
            <w:szCs w:val="22"/>
          </w:rPr>
          <w:tab/>
        </w:r>
        <w:r w:rsidR="00A0556E" w:rsidRPr="00A0556E">
          <w:rPr>
            <w:rStyle w:val="Hyperlink"/>
          </w:rPr>
          <w:t>DEPUTATIONS</w:t>
        </w:r>
        <w:r w:rsidR="00A0556E" w:rsidRPr="00A0556E">
          <w:rPr>
            <w:webHidden/>
          </w:rPr>
          <w:tab/>
        </w:r>
        <w:r w:rsidR="00A0556E" w:rsidRPr="00A0556E">
          <w:rPr>
            <w:webHidden/>
          </w:rPr>
          <w:fldChar w:fldCharType="begin"/>
        </w:r>
        <w:r w:rsidR="00A0556E" w:rsidRPr="00A0556E">
          <w:rPr>
            <w:webHidden/>
          </w:rPr>
          <w:instrText xml:space="preserve"> PAGEREF _Toc499127328 \h </w:instrText>
        </w:r>
        <w:r w:rsidR="00A0556E" w:rsidRPr="00A0556E">
          <w:rPr>
            <w:webHidden/>
          </w:rPr>
        </w:r>
        <w:r w:rsidR="00A0556E" w:rsidRPr="00A0556E">
          <w:rPr>
            <w:webHidden/>
          </w:rPr>
          <w:fldChar w:fldCharType="separate"/>
        </w:r>
        <w:r w:rsidR="00E56425">
          <w:rPr>
            <w:webHidden/>
          </w:rPr>
          <w:t>7</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29" w:history="1">
        <w:r w:rsidR="00A0556E" w:rsidRPr="00A0556E">
          <w:rPr>
            <w:rStyle w:val="Hyperlink"/>
          </w:rPr>
          <w:t>6.4</w:t>
        </w:r>
        <w:r w:rsidR="00A0556E" w:rsidRPr="00A0556E">
          <w:rPr>
            <w:rFonts w:eastAsiaTheme="minorEastAsia"/>
            <w:i w:val="0"/>
            <w:sz w:val="22"/>
            <w:szCs w:val="22"/>
          </w:rPr>
          <w:tab/>
        </w:r>
        <w:r w:rsidR="00A0556E" w:rsidRPr="00A0556E">
          <w:rPr>
            <w:rStyle w:val="Hyperlink"/>
          </w:rPr>
          <w:t>DELEGATES’ REPORTS</w:t>
        </w:r>
        <w:r w:rsidR="00A0556E" w:rsidRPr="00A0556E">
          <w:rPr>
            <w:webHidden/>
          </w:rPr>
          <w:tab/>
        </w:r>
        <w:r w:rsidR="00A0556E" w:rsidRPr="00A0556E">
          <w:rPr>
            <w:webHidden/>
          </w:rPr>
          <w:fldChar w:fldCharType="begin"/>
        </w:r>
        <w:r w:rsidR="00A0556E" w:rsidRPr="00A0556E">
          <w:rPr>
            <w:webHidden/>
          </w:rPr>
          <w:instrText xml:space="preserve"> PAGEREF _Toc499127329 \h </w:instrText>
        </w:r>
        <w:r w:rsidR="00A0556E" w:rsidRPr="00A0556E">
          <w:rPr>
            <w:webHidden/>
          </w:rPr>
        </w:r>
        <w:r w:rsidR="00A0556E" w:rsidRPr="00A0556E">
          <w:rPr>
            <w:webHidden/>
          </w:rPr>
          <w:fldChar w:fldCharType="separate"/>
        </w:r>
        <w:r w:rsidR="00E56425">
          <w:rPr>
            <w:webHidden/>
          </w:rPr>
          <w:t>7</w:t>
        </w:r>
        <w:r w:rsidR="00A0556E" w:rsidRPr="00A0556E">
          <w:rPr>
            <w:webHidden/>
          </w:rPr>
          <w:fldChar w:fldCharType="end"/>
        </w:r>
      </w:hyperlink>
    </w:p>
    <w:p w:rsidR="00A0556E" w:rsidRPr="00A0556E" w:rsidRDefault="00B9352C">
      <w:pPr>
        <w:pStyle w:val="TOC1"/>
        <w:rPr>
          <w:rFonts w:ascii="Arial" w:eastAsiaTheme="minorEastAsia" w:hAnsi="Arial" w:cs="Arial"/>
          <w:sz w:val="22"/>
          <w:szCs w:val="22"/>
        </w:rPr>
      </w:pPr>
      <w:hyperlink w:anchor="_Toc499127330" w:history="1">
        <w:r w:rsidR="00A0556E" w:rsidRPr="00A0556E">
          <w:rPr>
            <w:rStyle w:val="Hyperlink"/>
            <w:rFonts w:ascii="Arial" w:hAnsi="Arial" w:cs="Arial"/>
          </w:rPr>
          <w:t>7</w:t>
        </w:r>
        <w:r w:rsidR="00A0556E" w:rsidRPr="00A0556E">
          <w:rPr>
            <w:rFonts w:ascii="Arial" w:eastAsiaTheme="minorEastAsia" w:hAnsi="Arial" w:cs="Arial"/>
            <w:sz w:val="22"/>
            <w:szCs w:val="22"/>
          </w:rPr>
          <w:tab/>
        </w:r>
        <w:r w:rsidR="00A0556E" w:rsidRPr="00A0556E">
          <w:rPr>
            <w:rStyle w:val="Hyperlink"/>
            <w:rFonts w:ascii="Arial" w:hAnsi="Arial" w:cs="Arial"/>
          </w:rPr>
          <w:t>CONFIRMATION OF MINUTES</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_Toc499127330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8</w:t>
        </w:r>
        <w:r w:rsidR="00A0556E" w:rsidRPr="00A0556E">
          <w:rPr>
            <w:rFonts w:ascii="Arial" w:hAnsi="Arial" w:cs="Arial"/>
            <w:webHidden/>
          </w:rPr>
          <w:fldChar w:fldCharType="end"/>
        </w:r>
      </w:hyperlink>
    </w:p>
    <w:p w:rsidR="00A0556E" w:rsidRPr="00A0556E" w:rsidRDefault="00B9352C">
      <w:pPr>
        <w:pStyle w:val="TOC2"/>
        <w:rPr>
          <w:rFonts w:eastAsiaTheme="minorEastAsia"/>
          <w:i w:val="0"/>
          <w:sz w:val="22"/>
          <w:szCs w:val="22"/>
        </w:rPr>
      </w:pPr>
      <w:hyperlink w:anchor="_Toc499127331" w:history="1">
        <w:r w:rsidR="00A0556E" w:rsidRPr="00A0556E">
          <w:rPr>
            <w:rStyle w:val="Hyperlink"/>
          </w:rPr>
          <w:t>7.1</w:t>
        </w:r>
        <w:r w:rsidR="00A0556E" w:rsidRPr="00A0556E">
          <w:rPr>
            <w:rFonts w:eastAsiaTheme="minorEastAsia"/>
            <w:i w:val="0"/>
            <w:sz w:val="22"/>
            <w:szCs w:val="22"/>
          </w:rPr>
          <w:tab/>
        </w:r>
        <w:r w:rsidR="00A0556E" w:rsidRPr="00A0556E">
          <w:rPr>
            <w:rStyle w:val="Hyperlink"/>
          </w:rPr>
          <w:t>ORDINARY MEETING OF COUNCIL</w:t>
        </w:r>
        <w:r w:rsidR="00A0556E" w:rsidRPr="00A0556E">
          <w:rPr>
            <w:webHidden/>
          </w:rPr>
          <w:tab/>
        </w:r>
        <w:r w:rsidR="00A0556E" w:rsidRPr="00A0556E">
          <w:rPr>
            <w:webHidden/>
          </w:rPr>
          <w:fldChar w:fldCharType="begin"/>
        </w:r>
        <w:r w:rsidR="00A0556E" w:rsidRPr="00A0556E">
          <w:rPr>
            <w:webHidden/>
          </w:rPr>
          <w:instrText xml:space="preserve"> PAGEREF _Toc499127331 \h </w:instrText>
        </w:r>
        <w:r w:rsidR="00A0556E" w:rsidRPr="00A0556E">
          <w:rPr>
            <w:webHidden/>
          </w:rPr>
        </w:r>
        <w:r w:rsidR="00A0556E" w:rsidRPr="00A0556E">
          <w:rPr>
            <w:webHidden/>
          </w:rPr>
          <w:fldChar w:fldCharType="separate"/>
        </w:r>
        <w:r w:rsidR="00E56425">
          <w:rPr>
            <w:webHidden/>
          </w:rPr>
          <w:t>8</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32" w:history="1">
        <w:r w:rsidR="00A0556E" w:rsidRPr="00A0556E">
          <w:rPr>
            <w:rStyle w:val="Hyperlink"/>
          </w:rPr>
          <w:t>7.2</w:t>
        </w:r>
        <w:r w:rsidR="00A0556E" w:rsidRPr="00A0556E">
          <w:rPr>
            <w:rFonts w:eastAsiaTheme="minorEastAsia"/>
            <w:i w:val="0"/>
            <w:sz w:val="22"/>
            <w:szCs w:val="22"/>
          </w:rPr>
          <w:tab/>
        </w:r>
        <w:r w:rsidR="00A0556E" w:rsidRPr="00A0556E">
          <w:rPr>
            <w:rStyle w:val="Hyperlink"/>
          </w:rPr>
          <w:t>COMMITTEE MINUTES</w:t>
        </w:r>
        <w:r w:rsidR="00A0556E" w:rsidRPr="00A0556E">
          <w:rPr>
            <w:webHidden/>
          </w:rPr>
          <w:tab/>
        </w:r>
        <w:r w:rsidR="00A0556E" w:rsidRPr="00A0556E">
          <w:rPr>
            <w:webHidden/>
          </w:rPr>
          <w:fldChar w:fldCharType="begin"/>
        </w:r>
        <w:r w:rsidR="00A0556E" w:rsidRPr="00A0556E">
          <w:rPr>
            <w:webHidden/>
          </w:rPr>
          <w:instrText xml:space="preserve"> PAGEREF _Toc499127332 \h </w:instrText>
        </w:r>
        <w:r w:rsidR="00A0556E" w:rsidRPr="00A0556E">
          <w:rPr>
            <w:webHidden/>
          </w:rPr>
        </w:r>
        <w:r w:rsidR="00A0556E" w:rsidRPr="00A0556E">
          <w:rPr>
            <w:webHidden/>
          </w:rPr>
          <w:fldChar w:fldCharType="separate"/>
        </w:r>
        <w:r w:rsidR="00E56425">
          <w:rPr>
            <w:webHidden/>
          </w:rPr>
          <w:t>8</w:t>
        </w:r>
        <w:r w:rsidR="00A0556E" w:rsidRPr="00A0556E">
          <w:rPr>
            <w:webHidden/>
          </w:rPr>
          <w:fldChar w:fldCharType="end"/>
        </w:r>
      </w:hyperlink>
    </w:p>
    <w:p w:rsidR="00A0556E" w:rsidRPr="00A0556E" w:rsidRDefault="00B9352C">
      <w:pPr>
        <w:pStyle w:val="TOC1"/>
        <w:rPr>
          <w:rFonts w:ascii="Arial" w:eastAsiaTheme="minorEastAsia" w:hAnsi="Arial" w:cs="Arial"/>
          <w:sz w:val="22"/>
          <w:szCs w:val="22"/>
        </w:rPr>
      </w:pPr>
      <w:hyperlink w:anchor="_Toc499127333" w:history="1">
        <w:r w:rsidR="00A0556E" w:rsidRPr="00A0556E">
          <w:rPr>
            <w:rStyle w:val="Hyperlink"/>
            <w:rFonts w:ascii="Arial" w:hAnsi="Arial" w:cs="Arial"/>
          </w:rPr>
          <w:t>8</w:t>
        </w:r>
        <w:r w:rsidR="00A0556E" w:rsidRPr="00A0556E">
          <w:rPr>
            <w:rFonts w:ascii="Arial" w:eastAsiaTheme="minorEastAsia" w:hAnsi="Arial" w:cs="Arial"/>
            <w:sz w:val="22"/>
            <w:szCs w:val="22"/>
          </w:rPr>
          <w:tab/>
        </w:r>
        <w:r w:rsidR="00A0556E" w:rsidRPr="00A0556E">
          <w:rPr>
            <w:rStyle w:val="Hyperlink"/>
            <w:rFonts w:ascii="Arial" w:hAnsi="Arial" w:cs="Arial"/>
          </w:rPr>
          <w:t>REPORTS OF COMMITTEES</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_Toc499127333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8</w:t>
        </w:r>
        <w:r w:rsidR="00A0556E" w:rsidRPr="00A0556E">
          <w:rPr>
            <w:rFonts w:ascii="Arial" w:hAnsi="Arial" w:cs="Arial"/>
            <w:webHidden/>
          </w:rPr>
          <w:fldChar w:fldCharType="end"/>
        </w:r>
      </w:hyperlink>
    </w:p>
    <w:p w:rsidR="00A0556E" w:rsidRPr="00A0556E" w:rsidRDefault="00B9352C">
      <w:pPr>
        <w:pStyle w:val="TOC1"/>
        <w:rPr>
          <w:rFonts w:ascii="Arial" w:eastAsiaTheme="minorEastAsia" w:hAnsi="Arial" w:cs="Arial"/>
          <w:sz w:val="22"/>
          <w:szCs w:val="22"/>
        </w:rPr>
      </w:pPr>
      <w:hyperlink w:anchor="_Toc499127334" w:history="1">
        <w:r w:rsidR="00A0556E" w:rsidRPr="00A0556E">
          <w:rPr>
            <w:rStyle w:val="Hyperlink"/>
            <w:rFonts w:ascii="Arial" w:hAnsi="Arial" w:cs="Arial"/>
          </w:rPr>
          <w:t>9</w:t>
        </w:r>
        <w:r w:rsidR="00A0556E" w:rsidRPr="00A0556E">
          <w:rPr>
            <w:rFonts w:ascii="Arial" w:eastAsiaTheme="minorEastAsia" w:hAnsi="Arial" w:cs="Arial"/>
            <w:sz w:val="22"/>
            <w:szCs w:val="22"/>
          </w:rPr>
          <w:tab/>
        </w:r>
        <w:r w:rsidR="00A0556E" w:rsidRPr="00A0556E">
          <w:rPr>
            <w:rStyle w:val="Hyperlink"/>
            <w:rFonts w:ascii="Arial" w:hAnsi="Arial" w:cs="Arial"/>
          </w:rPr>
          <w:t>REPORTS OF OFFICERS</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_Toc499127334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8</w:t>
        </w:r>
        <w:r w:rsidR="00A0556E" w:rsidRPr="00A0556E">
          <w:rPr>
            <w:rFonts w:ascii="Arial" w:hAnsi="Arial" w:cs="Arial"/>
            <w:webHidden/>
          </w:rPr>
          <w:fldChar w:fldCharType="end"/>
        </w:r>
      </w:hyperlink>
    </w:p>
    <w:p w:rsidR="00A0556E" w:rsidRPr="00A0556E" w:rsidRDefault="00B9352C">
      <w:pPr>
        <w:pStyle w:val="TOC2"/>
        <w:rPr>
          <w:rFonts w:eastAsiaTheme="minorEastAsia"/>
          <w:i w:val="0"/>
          <w:sz w:val="22"/>
          <w:szCs w:val="22"/>
        </w:rPr>
      </w:pPr>
      <w:hyperlink w:anchor="_Toc499127335" w:history="1">
        <w:r w:rsidR="00A0556E" w:rsidRPr="00A0556E">
          <w:rPr>
            <w:rStyle w:val="Hyperlink"/>
          </w:rPr>
          <w:t>9.1</w:t>
        </w:r>
        <w:r w:rsidR="00A0556E" w:rsidRPr="00A0556E">
          <w:rPr>
            <w:rFonts w:eastAsiaTheme="minorEastAsia"/>
            <w:i w:val="0"/>
            <w:sz w:val="22"/>
            <w:szCs w:val="22"/>
          </w:rPr>
          <w:tab/>
        </w:r>
        <w:r w:rsidR="00A0556E" w:rsidRPr="00A0556E">
          <w:rPr>
            <w:rStyle w:val="Hyperlink"/>
          </w:rPr>
          <w:t>MANAGER FINANCE AND ADMINISTRATION</w:t>
        </w:r>
        <w:r w:rsidR="00A0556E" w:rsidRPr="00A0556E">
          <w:rPr>
            <w:webHidden/>
          </w:rPr>
          <w:tab/>
        </w:r>
        <w:r w:rsidR="00A0556E" w:rsidRPr="00A0556E">
          <w:rPr>
            <w:webHidden/>
          </w:rPr>
          <w:fldChar w:fldCharType="begin"/>
        </w:r>
        <w:r w:rsidR="00A0556E" w:rsidRPr="00A0556E">
          <w:rPr>
            <w:webHidden/>
          </w:rPr>
          <w:instrText xml:space="preserve"> PAGEREF _Toc499127335 \h </w:instrText>
        </w:r>
        <w:r w:rsidR="00A0556E" w:rsidRPr="00A0556E">
          <w:rPr>
            <w:webHidden/>
          </w:rPr>
        </w:r>
        <w:r w:rsidR="00A0556E" w:rsidRPr="00A0556E">
          <w:rPr>
            <w:webHidden/>
          </w:rPr>
          <w:fldChar w:fldCharType="separate"/>
        </w:r>
        <w:r w:rsidR="00E56425">
          <w:rPr>
            <w:webHidden/>
          </w:rPr>
          <w:t>8</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36" w:history="1">
        <w:r w:rsidR="00A0556E" w:rsidRPr="00A0556E">
          <w:rPr>
            <w:rStyle w:val="Hyperlink"/>
          </w:rPr>
          <w:t>9.1.1</w:t>
        </w:r>
        <w:r w:rsidR="00A0556E" w:rsidRPr="00A0556E">
          <w:rPr>
            <w:rFonts w:eastAsiaTheme="minorEastAsia"/>
            <w:i w:val="0"/>
            <w:sz w:val="22"/>
            <w:szCs w:val="22"/>
          </w:rPr>
          <w:tab/>
        </w:r>
        <w:r w:rsidR="00A0556E" w:rsidRPr="00A0556E">
          <w:rPr>
            <w:rStyle w:val="Hyperlink"/>
          </w:rPr>
          <w:t>ACCOUNTS FOR PAYMENT</w:t>
        </w:r>
        <w:r w:rsidR="00A0556E" w:rsidRPr="00A0556E">
          <w:rPr>
            <w:webHidden/>
          </w:rPr>
          <w:tab/>
        </w:r>
        <w:r w:rsidR="00A0556E" w:rsidRPr="00A0556E">
          <w:rPr>
            <w:webHidden/>
          </w:rPr>
          <w:fldChar w:fldCharType="begin"/>
        </w:r>
        <w:r w:rsidR="00A0556E" w:rsidRPr="00A0556E">
          <w:rPr>
            <w:webHidden/>
          </w:rPr>
          <w:instrText xml:space="preserve"> PAGEREF _Toc499127336 \h </w:instrText>
        </w:r>
        <w:r w:rsidR="00A0556E" w:rsidRPr="00A0556E">
          <w:rPr>
            <w:webHidden/>
          </w:rPr>
        </w:r>
        <w:r w:rsidR="00A0556E" w:rsidRPr="00A0556E">
          <w:rPr>
            <w:webHidden/>
          </w:rPr>
          <w:fldChar w:fldCharType="separate"/>
        </w:r>
        <w:r w:rsidR="00E56425">
          <w:rPr>
            <w:webHidden/>
          </w:rPr>
          <w:t>8</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37" w:history="1">
        <w:r w:rsidR="00A0556E" w:rsidRPr="00A0556E">
          <w:rPr>
            <w:rStyle w:val="Hyperlink"/>
          </w:rPr>
          <w:t>9.1.2</w:t>
        </w:r>
        <w:r w:rsidR="00A0556E" w:rsidRPr="00A0556E">
          <w:rPr>
            <w:rFonts w:eastAsiaTheme="minorEastAsia"/>
            <w:i w:val="0"/>
            <w:sz w:val="22"/>
            <w:szCs w:val="22"/>
          </w:rPr>
          <w:tab/>
        </w:r>
        <w:r w:rsidR="00A0556E" w:rsidRPr="00A0556E">
          <w:rPr>
            <w:rStyle w:val="Hyperlink"/>
          </w:rPr>
          <w:t>MONTHLY FINANCIAL REPORT</w:t>
        </w:r>
        <w:r w:rsidR="00A0556E" w:rsidRPr="00A0556E">
          <w:rPr>
            <w:webHidden/>
          </w:rPr>
          <w:tab/>
        </w:r>
        <w:r w:rsidR="00A0556E" w:rsidRPr="00A0556E">
          <w:rPr>
            <w:webHidden/>
          </w:rPr>
          <w:fldChar w:fldCharType="begin"/>
        </w:r>
        <w:r w:rsidR="00A0556E" w:rsidRPr="00A0556E">
          <w:rPr>
            <w:webHidden/>
          </w:rPr>
          <w:instrText xml:space="preserve"> PAGEREF _Toc499127337 \h </w:instrText>
        </w:r>
        <w:r w:rsidR="00A0556E" w:rsidRPr="00A0556E">
          <w:rPr>
            <w:webHidden/>
          </w:rPr>
        </w:r>
        <w:r w:rsidR="00A0556E" w:rsidRPr="00A0556E">
          <w:rPr>
            <w:webHidden/>
          </w:rPr>
          <w:fldChar w:fldCharType="separate"/>
        </w:r>
        <w:r w:rsidR="00E56425">
          <w:rPr>
            <w:webHidden/>
          </w:rPr>
          <w:t>9</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38" w:history="1">
        <w:r w:rsidR="00A0556E" w:rsidRPr="00A0556E">
          <w:rPr>
            <w:rStyle w:val="Hyperlink"/>
          </w:rPr>
          <w:t>9.2</w:t>
        </w:r>
        <w:r w:rsidR="00A0556E" w:rsidRPr="00A0556E">
          <w:rPr>
            <w:rFonts w:eastAsiaTheme="minorEastAsia"/>
            <w:i w:val="0"/>
            <w:sz w:val="22"/>
            <w:szCs w:val="22"/>
          </w:rPr>
          <w:tab/>
        </w:r>
        <w:r w:rsidR="00A0556E" w:rsidRPr="00A0556E">
          <w:rPr>
            <w:rStyle w:val="Hyperlink"/>
          </w:rPr>
          <w:t>MANAGER WORKS AND SERVICES</w:t>
        </w:r>
        <w:r w:rsidR="00A0556E" w:rsidRPr="00A0556E">
          <w:rPr>
            <w:webHidden/>
          </w:rPr>
          <w:tab/>
        </w:r>
        <w:r w:rsidR="00A0556E" w:rsidRPr="00A0556E">
          <w:rPr>
            <w:webHidden/>
          </w:rPr>
          <w:fldChar w:fldCharType="begin"/>
        </w:r>
        <w:r w:rsidR="00A0556E" w:rsidRPr="00A0556E">
          <w:rPr>
            <w:webHidden/>
          </w:rPr>
          <w:instrText xml:space="preserve"> PAGEREF _Toc499127338 \h </w:instrText>
        </w:r>
        <w:r w:rsidR="00A0556E" w:rsidRPr="00A0556E">
          <w:rPr>
            <w:webHidden/>
          </w:rPr>
        </w:r>
        <w:r w:rsidR="00A0556E" w:rsidRPr="00A0556E">
          <w:rPr>
            <w:webHidden/>
          </w:rPr>
          <w:fldChar w:fldCharType="separate"/>
        </w:r>
        <w:r w:rsidR="00E56425">
          <w:rPr>
            <w:webHidden/>
          </w:rPr>
          <w:t>9</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39" w:history="1">
        <w:r w:rsidR="00A0556E" w:rsidRPr="00A0556E">
          <w:rPr>
            <w:rStyle w:val="Hyperlink"/>
          </w:rPr>
          <w:t>9.2.1</w:t>
        </w:r>
        <w:r w:rsidR="00A0556E" w:rsidRPr="00A0556E">
          <w:rPr>
            <w:rFonts w:eastAsiaTheme="minorEastAsia"/>
            <w:i w:val="0"/>
            <w:sz w:val="22"/>
            <w:szCs w:val="22"/>
          </w:rPr>
          <w:tab/>
        </w:r>
        <w:r w:rsidR="00A0556E" w:rsidRPr="00A0556E">
          <w:rPr>
            <w:rStyle w:val="Hyperlink"/>
          </w:rPr>
          <w:t>PROPOSED SPEED ZONING – HURST AND GEMMEL ROAD</w:t>
        </w:r>
        <w:r w:rsidR="00A0556E" w:rsidRPr="00A0556E">
          <w:rPr>
            <w:webHidden/>
          </w:rPr>
          <w:tab/>
        </w:r>
        <w:r w:rsidR="00A0556E" w:rsidRPr="00A0556E">
          <w:rPr>
            <w:webHidden/>
          </w:rPr>
          <w:fldChar w:fldCharType="begin"/>
        </w:r>
        <w:r w:rsidR="00A0556E" w:rsidRPr="00A0556E">
          <w:rPr>
            <w:webHidden/>
          </w:rPr>
          <w:instrText xml:space="preserve"> PAGEREF _Toc499127339 \h </w:instrText>
        </w:r>
        <w:r w:rsidR="00A0556E" w:rsidRPr="00A0556E">
          <w:rPr>
            <w:webHidden/>
          </w:rPr>
        </w:r>
        <w:r w:rsidR="00A0556E" w:rsidRPr="00A0556E">
          <w:rPr>
            <w:webHidden/>
          </w:rPr>
          <w:fldChar w:fldCharType="separate"/>
        </w:r>
        <w:r w:rsidR="00E56425">
          <w:rPr>
            <w:webHidden/>
          </w:rPr>
          <w:t>9</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0" w:history="1">
        <w:r w:rsidR="00A0556E" w:rsidRPr="00A0556E">
          <w:rPr>
            <w:rStyle w:val="Hyperlink"/>
          </w:rPr>
          <w:t>9.2.2</w:t>
        </w:r>
        <w:r w:rsidR="00A0556E" w:rsidRPr="00A0556E">
          <w:rPr>
            <w:rFonts w:eastAsiaTheme="minorEastAsia"/>
            <w:i w:val="0"/>
            <w:sz w:val="22"/>
            <w:szCs w:val="22"/>
          </w:rPr>
          <w:tab/>
        </w:r>
        <w:r w:rsidR="00A0556E" w:rsidRPr="00A0556E">
          <w:rPr>
            <w:rStyle w:val="Hyperlink"/>
          </w:rPr>
          <w:t>STREET NAMING – MARWICK ROAD</w:t>
        </w:r>
        <w:r w:rsidR="00A0556E" w:rsidRPr="00A0556E">
          <w:rPr>
            <w:webHidden/>
          </w:rPr>
          <w:tab/>
        </w:r>
        <w:r w:rsidR="00A0556E" w:rsidRPr="00A0556E">
          <w:rPr>
            <w:webHidden/>
          </w:rPr>
          <w:fldChar w:fldCharType="begin"/>
        </w:r>
        <w:r w:rsidR="00A0556E" w:rsidRPr="00A0556E">
          <w:rPr>
            <w:webHidden/>
          </w:rPr>
          <w:instrText xml:space="preserve"> PAGEREF _Toc499127340 \h </w:instrText>
        </w:r>
        <w:r w:rsidR="00A0556E" w:rsidRPr="00A0556E">
          <w:rPr>
            <w:webHidden/>
          </w:rPr>
        </w:r>
        <w:r w:rsidR="00A0556E" w:rsidRPr="00A0556E">
          <w:rPr>
            <w:webHidden/>
          </w:rPr>
          <w:fldChar w:fldCharType="separate"/>
        </w:r>
        <w:r w:rsidR="00E56425">
          <w:rPr>
            <w:webHidden/>
          </w:rPr>
          <w:t>11</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1" w:history="1">
        <w:r w:rsidR="00A0556E" w:rsidRPr="00A0556E">
          <w:rPr>
            <w:rStyle w:val="Hyperlink"/>
          </w:rPr>
          <w:t>9.3</w:t>
        </w:r>
        <w:r w:rsidR="00A0556E" w:rsidRPr="00A0556E">
          <w:rPr>
            <w:rFonts w:eastAsiaTheme="minorEastAsia"/>
            <w:i w:val="0"/>
            <w:sz w:val="22"/>
            <w:szCs w:val="22"/>
          </w:rPr>
          <w:tab/>
        </w:r>
        <w:r w:rsidR="00A0556E" w:rsidRPr="00A0556E">
          <w:rPr>
            <w:rStyle w:val="Hyperlink"/>
          </w:rPr>
          <w:t>MANAGER DEVELOPMENT AND ENVIRONMENTAL SERVICES</w:t>
        </w:r>
        <w:r w:rsidR="00A0556E" w:rsidRPr="00A0556E">
          <w:rPr>
            <w:webHidden/>
          </w:rPr>
          <w:tab/>
        </w:r>
        <w:r w:rsidR="00A0556E" w:rsidRPr="00A0556E">
          <w:rPr>
            <w:webHidden/>
          </w:rPr>
          <w:fldChar w:fldCharType="begin"/>
        </w:r>
        <w:r w:rsidR="00A0556E" w:rsidRPr="00A0556E">
          <w:rPr>
            <w:webHidden/>
          </w:rPr>
          <w:instrText xml:space="preserve"> PAGEREF _Toc499127341 \h </w:instrText>
        </w:r>
        <w:r w:rsidR="00A0556E" w:rsidRPr="00A0556E">
          <w:rPr>
            <w:webHidden/>
          </w:rPr>
        </w:r>
        <w:r w:rsidR="00A0556E" w:rsidRPr="00A0556E">
          <w:rPr>
            <w:webHidden/>
          </w:rPr>
          <w:fldChar w:fldCharType="separate"/>
        </w:r>
        <w:r w:rsidR="00E56425">
          <w:rPr>
            <w:webHidden/>
          </w:rPr>
          <w:t>12</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2" w:history="1">
        <w:r w:rsidR="00A0556E" w:rsidRPr="00A0556E">
          <w:rPr>
            <w:rStyle w:val="Hyperlink"/>
          </w:rPr>
          <w:t>9.4</w:t>
        </w:r>
        <w:r w:rsidR="00A0556E" w:rsidRPr="00A0556E">
          <w:rPr>
            <w:rFonts w:eastAsiaTheme="minorEastAsia"/>
            <w:i w:val="0"/>
            <w:sz w:val="22"/>
            <w:szCs w:val="22"/>
          </w:rPr>
          <w:tab/>
        </w:r>
        <w:r w:rsidR="00A0556E" w:rsidRPr="00A0556E">
          <w:rPr>
            <w:rStyle w:val="Hyperlink"/>
          </w:rPr>
          <w:t>PRINCIPAL PLANNER</w:t>
        </w:r>
        <w:r w:rsidR="00A0556E" w:rsidRPr="00A0556E">
          <w:rPr>
            <w:webHidden/>
          </w:rPr>
          <w:tab/>
        </w:r>
        <w:r w:rsidR="00A0556E" w:rsidRPr="00A0556E">
          <w:rPr>
            <w:webHidden/>
          </w:rPr>
          <w:fldChar w:fldCharType="begin"/>
        </w:r>
        <w:r w:rsidR="00A0556E" w:rsidRPr="00A0556E">
          <w:rPr>
            <w:webHidden/>
          </w:rPr>
          <w:instrText xml:space="preserve"> PAGEREF _Toc499127342 \h </w:instrText>
        </w:r>
        <w:r w:rsidR="00A0556E" w:rsidRPr="00A0556E">
          <w:rPr>
            <w:webHidden/>
          </w:rPr>
        </w:r>
        <w:r w:rsidR="00A0556E" w:rsidRPr="00A0556E">
          <w:rPr>
            <w:webHidden/>
          </w:rPr>
          <w:fldChar w:fldCharType="separate"/>
        </w:r>
        <w:r w:rsidR="00E56425">
          <w:rPr>
            <w:webHidden/>
          </w:rPr>
          <w:t>13</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3" w:history="1">
        <w:r w:rsidR="00A0556E" w:rsidRPr="00A0556E">
          <w:rPr>
            <w:rStyle w:val="Hyperlink"/>
          </w:rPr>
          <w:t>9.4.1</w:t>
        </w:r>
        <w:r w:rsidR="00A0556E" w:rsidRPr="00A0556E">
          <w:rPr>
            <w:rFonts w:eastAsiaTheme="minorEastAsia"/>
            <w:i w:val="0"/>
            <w:sz w:val="22"/>
            <w:szCs w:val="22"/>
          </w:rPr>
          <w:tab/>
        </w:r>
        <w:r w:rsidR="00A0556E" w:rsidRPr="00A0556E">
          <w:rPr>
            <w:rStyle w:val="Hyperlink"/>
          </w:rPr>
          <w:t>REVIEW OF LOCAL TOWN PLANNING POLICY 9.4 – OUTBUILDING CONTROL AND 9.17 – INDUSTRIAL AND COMMERCIAL DEVELOPMENT CONTROL</w:t>
        </w:r>
        <w:r w:rsidR="00A0556E" w:rsidRPr="00A0556E">
          <w:rPr>
            <w:webHidden/>
          </w:rPr>
          <w:tab/>
        </w:r>
        <w:r w:rsidR="00A0556E" w:rsidRPr="00A0556E">
          <w:rPr>
            <w:webHidden/>
          </w:rPr>
          <w:fldChar w:fldCharType="begin"/>
        </w:r>
        <w:r w:rsidR="00A0556E" w:rsidRPr="00A0556E">
          <w:rPr>
            <w:webHidden/>
          </w:rPr>
          <w:instrText xml:space="preserve"> PAGEREF _Toc499127343 \h </w:instrText>
        </w:r>
        <w:r w:rsidR="00A0556E" w:rsidRPr="00A0556E">
          <w:rPr>
            <w:webHidden/>
          </w:rPr>
        </w:r>
        <w:r w:rsidR="00A0556E" w:rsidRPr="00A0556E">
          <w:rPr>
            <w:webHidden/>
          </w:rPr>
          <w:fldChar w:fldCharType="separate"/>
        </w:r>
        <w:r w:rsidR="00E56425">
          <w:rPr>
            <w:webHidden/>
          </w:rPr>
          <w:t>13</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4" w:history="1">
        <w:r w:rsidR="00A0556E" w:rsidRPr="00A0556E">
          <w:rPr>
            <w:rStyle w:val="Hyperlink"/>
          </w:rPr>
          <w:t>9.5</w:t>
        </w:r>
        <w:r w:rsidR="00A0556E" w:rsidRPr="00A0556E">
          <w:rPr>
            <w:rFonts w:eastAsiaTheme="minorEastAsia"/>
            <w:i w:val="0"/>
            <w:sz w:val="22"/>
            <w:szCs w:val="22"/>
          </w:rPr>
          <w:tab/>
        </w:r>
        <w:r w:rsidR="00A0556E" w:rsidRPr="00A0556E">
          <w:rPr>
            <w:rStyle w:val="Hyperlink"/>
          </w:rPr>
          <w:t>CHIEF EXECUTIVE OFFICER</w:t>
        </w:r>
        <w:r w:rsidR="00A0556E" w:rsidRPr="00A0556E">
          <w:rPr>
            <w:webHidden/>
          </w:rPr>
          <w:tab/>
        </w:r>
        <w:r w:rsidR="00A0556E" w:rsidRPr="00A0556E">
          <w:rPr>
            <w:webHidden/>
          </w:rPr>
          <w:fldChar w:fldCharType="begin"/>
        </w:r>
        <w:r w:rsidR="00A0556E" w:rsidRPr="00A0556E">
          <w:rPr>
            <w:webHidden/>
          </w:rPr>
          <w:instrText xml:space="preserve"> PAGEREF _Toc499127344 \h </w:instrText>
        </w:r>
        <w:r w:rsidR="00A0556E" w:rsidRPr="00A0556E">
          <w:rPr>
            <w:webHidden/>
          </w:rPr>
        </w:r>
        <w:r w:rsidR="00A0556E" w:rsidRPr="00A0556E">
          <w:rPr>
            <w:webHidden/>
          </w:rPr>
          <w:fldChar w:fldCharType="separate"/>
        </w:r>
        <w:r w:rsidR="00E56425">
          <w:rPr>
            <w:webHidden/>
          </w:rPr>
          <w:t>16</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5" w:history="1">
        <w:r w:rsidR="00A0556E" w:rsidRPr="00A0556E">
          <w:rPr>
            <w:rStyle w:val="Hyperlink"/>
          </w:rPr>
          <w:t>9.5.1</w:t>
        </w:r>
        <w:r w:rsidR="00A0556E" w:rsidRPr="00A0556E">
          <w:rPr>
            <w:rFonts w:eastAsiaTheme="minorEastAsia"/>
            <w:i w:val="0"/>
            <w:sz w:val="22"/>
            <w:szCs w:val="22"/>
          </w:rPr>
          <w:tab/>
        </w:r>
        <w:r w:rsidR="00A0556E" w:rsidRPr="00A0556E">
          <w:rPr>
            <w:rStyle w:val="Hyperlink"/>
          </w:rPr>
          <w:t>SHIRE SERVICES CLOSURE DATES DURING THE CHRISTMAS PERIOD</w:t>
        </w:r>
        <w:r w:rsidR="00A0556E" w:rsidRPr="00A0556E">
          <w:rPr>
            <w:webHidden/>
          </w:rPr>
          <w:tab/>
        </w:r>
        <w:r w:rsidR="00A0556E" w:rsidRPr="00A0556E">
          <w:rPr>
            <w:webHidden/>
          </w:rPr>
          <w:fldChar w:fldCharType="begin"/>
        </w:r>
        <w:r w:rsidR="00A0556E" w:rsidRPr="00A0556E">
          <w:rPr>
            <w:webHidden/>
          </w:rPr>
          <w:instrText xml:space="preserve"> PAGEREF _Toc499127345 \h </w:instrText>
        </w:r>
        <w:r w:rsidR="00A0556E" w:rsidRPr="00A0556E">
          <w:rPr>
            <w:webHidden/>
          </w:rPr>
        </w:r>
        <w:r w:rsidR="00A0556E" w:rsidRPr="00A0556E">
          <w:rPr>
            <w:webHidden/>
          </w:rPr>
          <w:fldChar w:fldCharType="separate"/>
        </w:r>
        <w:r w:rsidR="00E56425">
          <w:rPr>
            <w:webHidden/>
          </w:rPr>
          <w:t>16</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6" w:history="1">
        <w:r w:rsidR="00A0556E" w:rsidRPr="00A0556E">
          <w:rPr>
            <w:rStyle w:val="Hyperlink"/>
          </w:rPr>
          <w:t>9.5.2</w:t>
        </w:r>
        <w:r w:rsidR="00A0556E" w:rsidRPr="00A0556E">
          <w:rPr>
            <w:rFonts w:eastAsiaTheme="minorEastAsia"/>
            <w:i w:val="0"/>
            <w:sz w:val="22"/>
            <w:szCs w:val="22"/>
          </w:rPr>
          <w:tab/>
        </w:r>
        <w:r w:rsidR="00A0556E" w:rsidRPr="00A0556E">
          <w:rPr>
            <w:rStyle w:val="Hyperlink"/>
          </w:rPr>
          <w:t>COUNCIL MEETINGS 2018 CALENDAR YEAR</w:t>
        </w:r>
        <w:r w:rsidR="00A0556E" w:rsidRPr="00A0556E">
          <w:rPr>
            <w:webHidden/>
          </w:rPr>
          <w:tab/>
        </w:r>
        <w:r w:rsidR="00A0556E" w:rsidRPr="00A0556E">
          <w:rPr>
            <w:webHidden/>
          </w:rPr>
          <w:fldChar w:fldCharType="begin"/>
        </w:r>
        <w:r w:rsidR="00A0556E" w:rsidRPr="00A0556E">
          <w:rPr>
            <w:webHidden/>
          </w:rPr>
          <w:instrText xml:space="preserve"> PAGEREF _Toc499127346 \h </w:instrText>
        </w:r>
        <w:r w:rsidR="00A0556E" w:rsidRPr="00A0556E">
          <w:rPr>
            <w:webHidden/>
          </w:rPr>
        </w:r>
        <w:r w:rsidR="00A0556E" w:rsidRPr="00A0556E">
          <w:rPr>
            <w:webHidden/>
          </w:rPr>
          <w:fldChar w:fldCharType="separate"/>
        </w:r>
        <w:r w:rsidR="00E56425">
          <w:rPr>
            <w:webHidden/>
          </w:rPr>
          <w:t>18</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7" w:history="1">
        <w:r w:rsidR="00A0556E" w:rsidRPr="00A0556E">
          <w:rPr>
            <w:rStyle w:val="Hyperlink"/>
          </w:rPr>
          <w:t>9.5.3</w:t>
        </w:r>
        <w:r w:rsidR="00A0556E" w:rsidRPr="00A0556E">
          <w:rPr>
            <w:rFonts w:eastAsiaTheme="minorEastAsia"/>
            <w:i w:val="0"/>
            <w:sz w:val="22"/>
            <w:szCs w:val="22"/>
          </w:rPr>
          <w:tab/>
        </w:r>
        <w:r w:rsidR="00A0556E" w:rsidRPr="00A0556E">
          <w:rPr>
            <w:rStyle w:val="Hyperlink"/>
          </w:rPr>
          <w:t>GOVERNANCE REVIEW PROGRAM – ROUND TWO</w:t>
        </w:r>
        <w:r w:rsidR="00A0556E" w:rsidRPr="00A0556E">
          <w:rPr>
            <w:webHidden/>
          </w:rPr>
          <w:tab/>
        </w:r>
        <w:r w:rsidR="00A0556E" w:rsidRPr="00A0556E">
          <w:rPr>
            <w:webHidden/>
          </w:rPr>
          <w:fldChar w:fldCharType="begin"/>
        </w:r>
        <w:r w:rsidR="00A0556E" w:rsidRPr="00A0556E">
          <w:rPr>
            <w:webHidden/>
          </w:rPr>
          <w:instrText xml:space="preserve"> PAGEREF _Toc499127347 \h </w:instrText>
        </w:r>
        <w:r w:rsidR="00A0556E" w:rsidRPr="00A0556E">
          <w:rPr>
            <w:webHidden/>
          </w:rPr>
        </w:r>
        <w:r w:rsidR="00A0556E" w:rsidRPr="00A0556E">
          <w:rPr>
            <w:webHidden/>
          </w:rPr>
          <w:fldChar w:fldCharType="separate"/>
        </w:r>
        <w:r w:rsidR="00E56425">
          <w:rPr>
            <w:webHidden/>
          </w:rPr>
          <w:t>22</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8" w:history="1">
        <w:r w:rsidR="00A0556E" w:rsidRPr="00A0556E">
          <w:rPr>
            <w:rStyle w:val="Hyperlink"/>
          </w:rPr>
          <w:t>9.5.4</w:t>
        </w:r>
        <w:r w:rsidR="00A0556E" w:rsidRPr="00A0556E">
          <w:rPr>
            <w:rFonts w:eastAsiaTheme="minorEastAsia"/>
            <w:i w:val="0"/>
            <w:sz w:val="22"/>
            <w:szCs w:val="22"/>
          </w:rPr>
          <w:tab/>
        </w:r>
        <w:r w:rsidR="00A0556E" w:rsidRPr="00A0556E">
          <w:rPr>
            <w:rStyle w:val="Hyperlink"/>
          </w:rPr>
          <w:t>WASTE AMENDMENT LOCAL LAW 2018</w:t>
        </w:r>
        <w:r w:rsidR="00A0556E" w:rsidRPr="00A0556E">
          <w:rPr>
            <w:webHidden/>
          </w:rPr>
          <w:tab/>
        </w:r>
        <w:r w:rsidR="00A0556E" w:rsidRPr="00A0556E">
          <w:rPr>
            <w:webHidden/>
          </w:rPr>
          <w:fldChar w:fldCharType="begin"/>
        </w:r>
        <w:r w:rsidR="00A0556E" w:rsidRPr="00A0556E">
          <w:rPr>
            <w:webHidden/>
          </w:rPr>
          <w:instrText xml:space="preserve"> PAGEREF _Toc499127348 \h </w:instrText>
        </w:r>
        <w:r w:rsidR="00A0556E" w:rsidRPr="00A0556E">
          <w:rPr>
            <w:webHidden/>
          </w:rPr>
        </w:r>
        <w:r w:rsidR="00A0556E" w:rsidRPr="00A0556E">
          <w:rPr>
            <w:webHidden/>
          </w:rPr>
          <w:fldChar w:fldCharType="separate"/>
        </w:r>
        <w:r w:rsidR="00E56425">
          <w:rPr>
            <w:webHidden/>
          </w:rPr>
          <w:t>25</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49" w:history="1">
        <w:r w:rsidR="00A0556E" w:rsidRPr="00A0556E">
          <w:rPr>
            <w:rStyle w:val="Hyperlink"/>
          </w:rPr>
          <w:t>9.5.5</w:t>
        </w:r>
        <w:r w:rsidR="00A0556E" w:rsidRPr="00A0556E">
          <w:rPr>
            <w:rFonts w:eastAsiaTheme="minorEastAsia"/>
            <w:i w:val="0"/>
            <w:sz w:val="22"/>
            <w:szCs w:val="22"/>
          </w:rPr>
          <w:tab/>
        </w:r>
        <w:r w:rsidR="00A0556E" w:rsidRPr="00A0556E">
          <w:rPr>
            <w:rStyle w:val="Hyperlink"/>
          </w:rPr>
          <w:t>ANIMALS, ENVIRONMENT AND NUISANCE LOCAL LAW 2018</w:t>
        </w:r>
        <w:r w:rsidR="00A0556E" w:rsidRPr="00A0556E">
          <w:rPr>
            <w:webHidden/>
          </w:rPr>
          <w:tab/>
        </w:r>
        <w:r w:rsidR="00A0556E" w:rsidRPr="00A0556E">
          <w:rPr>
            <w:webHidden/>
          </w:rPr>
          <w:fldChar w:fldCharType="begin"/>
        </w:r>
        <w:r w:rsidR="00A0556E" w:rsidRPr="00A0556E">
          <w:rPr>
            <w:webHidden/>
          </w:rPr>
          <w:instrText xml:space="preserve"> PAGEREF _Toc499127349 \h </w:instrText>
        </w:r>
        <w:r w:rsidR="00A0556E" w:rsidRPr="00A0556E">
          <w:rPr>
            <w:webHidden/>
          </w:rPr>
        </w:r>
        <w:r w:rsidR="00A0556E" w:rsidRPr="00A0556E">
          <w:rPr>
            <w:webHidden/>
          </w:rPr>
          <w:fldChar w:fldCharType="separate"/>
        </w:r>
        <w:r w:rsidR="00E56425">
          <w:rPr>
            <w:webHidden/>
          </w:rPr>
          <w:t>27</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50" w:history="1">
        <w:r w:rsidR="00A0556E" w:rsidRPr="00A0556E">
          <w:rPr>
            <w:rStyle w:val="Hyperlink"/>
          </w:rPr>
          <w:t>9.5.6</w:t>
        </w:r>
        <w:r w:rsidR="00A0556E" w:rsidRPr="00A0556E">
          <w:rPr>
            <w:rFonts w:eastAsiaTheme="minorEastAsia"/>
            <w:i w:val="0"/>
            <w:sz w:val="22"/>
            <w:szCs w:val="22"/>
          </w:rPr>
          <w:tab/>
        </w:r>
        <w:r w:rsidR="00A0556E" w:rsidRPr="00A0556E">
          <w:rPr>
            <w:rStyle w:val="Hyperlink"/>
          </w:rPr>
          <w:t>2016/17 ANNUAL REPORT</w:t>
        </w:r>
        <w:r w:rsidR="00A0556E" w:rsidRPr="00A0556E">
          <w:rPr>
            <w:webHidden/>
          </w:rPr>
          <w:tab/>
        </w:r>
        <w:r w:rsidR="00A0556E" w:rsidRPr="00A0556E">
          <w:rPr>
            <w:webHidden/>
          </w:rPr>
          <w:fldChar w:fldCharType="begin"/>
        </w:r>
        <w:r w:rsidR="00A0556E" w:rsidRPr="00A0556E">
          <w:rPr>
            <w:webHidden/>
          </w:rPr>
          <w:instrText xml:space="preserve"> PAGEREF _Toc499127350 \h </w:instrText>
        </w:r>
        <w:r w:rsidR="00A0556E" w:rsidRPr="00A0556E">
          <w:rPr>
            <w:webHidden/>
          </w:rPr>
        </w:r>
        <w:r w:rsidR="00A0556E" w:rsidRPr="00A0556E">
          <w:rPr>
            <w:webHidden/>
          </w:rPr>
          <w:fldChar w:fldCharType="separate"/>
        </w:r>
        <w:r w:rsidR="00E56425">
          <w:rPr>
            <w:webHidden/>
          </w:rPr>
          <w:t>29</w:t>
        </w:r>
        <w:r w:rsidR="00A0556E" w:rsidRPr="00A0556E">
          <w:rPr>
            <w:webHidden/>
          </w:rPr>
          <w:fldChar w:fldCharType="end"/>
        </w:r>
      </w:hyperlink>
    </w:p>
    <w:p w:rsidR="00A0556E" w:rsidRPr="00A0556E" w:rsidRDefault="00B9352C">
      <w:pPr>
        <w:pStyle w:val="TOC1"/>
        <w:rPr>
          <w:rFonts w:ascii="Arial" w:eastAsiaTheme="minorEastAsia" w:hAnsi="Arial" w:cs="Arial"/>
          <w:sz w:val="22"/>
          <w:szCs w:val="22"/>
        </w:rPr>
      </w:pPr>
      <w:hyperlink w:anchor="_Toc499127351" w:history="1">
        <w:r w:rsidR="00A0556E" w:rsidRPr="00A0556E">
          <w:rPr>
            <w:rStyle w:val="Hyperlink"/>
            <w:rFonts w:ascii="Arial" w:hAnsi="Arial" w:cs="Arial"/>
          </w:rPr>
          <w:t>10</w:t>
        </w:r>
        <w:r w:rsidR="00A0556E" w:rsidRPr="00A0556E">
          <w:rPr>
            <w:rFonts w:ascii="Arial" w:eastAsiaTheme="minorEastAsia" w:hAnsi="Arial" w:cs="Arial"/>
            <w:sz w:val="22"/>
            <w:szCs w:val="22"/>
          </w:rPr>
          <w:tab/>
        </w:r>
        <w:r w:rsidR="00A0556E" w:rsidRPr="00A0556E">
          <w:rPr>
            <w:rStyle w:val="Hyperlink"/>
            <w:rFonts w:ascii="Arial" w:hAnsi="Arial" w:cs="Arial"/>
          </w:rPr>
          <w:t>ELECTED MEMBER MOTIONS OF WHICH PREVIOUS NOTICE HAS BEEN GIVEN</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_Toc499127351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30</w:t>
        </w:r>
        <w:r w:rsidR="00A0556E" w:rsidRPr="00A0556E">
          <w:rPr>
            <w:rFonts w:ascii="Arial" w:hAnsi="Arial" w:cs="Arial"/>
            <w:webHidden/>
          </w:rPr>
          <w:fldChar w:fldCharType="end"/>
        </w:r>
      </w:hyperlink>
    </w:p>
    <w:p w:rsidR="00A0556E" w:rsidRPr="00A0556E" w:rsidRDefault="00B9352C">
      <w:pPr>
        <w:pStyle w:val="TOC1"/>
        <w:rPr>
          <w:rFonts w:ascii="Arial" w:eastAsiaTheme="minorEastAsia" w:hAnsi="Arial" w:cs="Arial"/>
          <w:sz w:val="22"/>
          <w:szCs w:val="22"/>
        </w:rPr>
      </w:pPr>
      <w:hyperlink w:anchor="_Toc499127352" w:history="1">
        <w:r w:rsidR="00A0556E" w:rsidRPr="00A0556E">
          <w:rPr>
            <w:rStyle w:val="Hyperlink"/>
            <w:rFonts w:ascii="Arial" w:hAnsi="Arial" w:cs="Arial"/>
          </w:rPr>
          <w:t>11</w:t>
        </w:r>
        <w:r w:rsidR="00A0556E" w:rsidRPr="00A0556E">
          <w:rPr>
            <w:rFonts w:ascii="Arial" w:eastAsiaTheme="minorEastAsia" w:hAnsi="Arial" w:cs="Arial"/>
            <w:sz w:val="22"/>
            <w:szCs w:val="22"/>
          </w:rPr>
          <w:tab/>
        </w:r>
        <w:r w:rsidR="00A0556E" w:rsidRPr="00A0556E">
          <w:rPr>
            <w:rStyle w:val="Hyperlink"/>
            <w:rFonts w:ascii="Arial" w:hAnsi="Arial" w:cs="Arial"/>
          </w:rPr>
          <w:t>NEW BUSINESS OF AN URGENT NATURE INTRODUCED BY DECISION OF MEETING</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_Toc499127352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30</w:t>
        </w:r>
        <w:r w:rsidR="00A0556E" w:rsidRPr="00A0556E">
          <w:rPr>
            <w:rFonts w:ascii="Arial" w:hAnsi="Arial" w:cs="Arial"/>
            <w:webHidden/>
          </w:rPr>
          <w:fldChar w:fldCharType="end"/>
        </w:r>
      </w:hyperlink>
    </w:p>
    <w:p w:rsidR="00A0556E" w:rsidRPr="00A0556E" w:rsidRDefault="00B9352C">
      <w:pPr>
        <w:pStyle w:val="TOC2"/>
        <w:rPr>
          <w:rFonts w:eastAsiaTheme="minorEastAsia"/>
          <w:i w:val="0"/>
          <w:sz w:val="22"/>
          <w:szCs w:val="22"/>
        </w:rPr>
      </w:pPr>
      <w:hyperlink w:anchor="_Toc499127353" w:history="1">
        <w:r w:rsidR="00A0556E" w:rsidRPr="00A0556E">
          <w:rPr>
            <w:rStyle w:val="Hyperlink"/>
          </w:rPr>
          <w:t>11.1</w:t>
        </w:r>
        <w:r w:rsidR="00A0556E" w:rsidRPr="00A0556E">
          <w:rPr>
            <w:rFonts w:eastAsiaTheme="minorEastAsia"/>
            <w:i w:val="0"/>
            <w:sz w:val="22"/>
            <w:szCs w:val="22"/>
          </w:rPr>
          <w:tab/>
        </w:r>
        <w:r w:rsidR="00A0556E" w:rsidRPr="00A0556E">
          <w:rPr>
            <w:rStyle w:val="Hyperlink"/>
          </w:rPr>
          <w:t>AUDIT COMMITTEE MEETING MINUTES</w:t>
        </w:r>
        <w:r w:rsidR="00A0556E" w:rsidRPr="00A0556E">
          <w:rPr>
            <w:webHidden/>
          </w:rPr>
          <w:tab/>
        </w:r>
        <w:r w:rsidR="00A0556E" w:rsidRPr="00A0556E">
          <w:rPr>
            <w:webHidden/>
          </w:rPr>
          <w:fldChar w:fldCharType="begin"/>
        </w:r>
        <w:r w:rsidR="00A0556E" w:rsidRPr="00A0556E">
          <w:rPr>
            <w:webHidden/>
          </w:rPr>
          <w:instrText xml:space="preserve"> PAGEREF _Toc499127353 \h </w:instrText>
        </w:r>
        <w:r w:rsidR="00A0556E" w:rsidRPr="00A0556E">
          <w:rPr>
            <w:webHidden/>
          </w:rPr>
        </w:r>
        <w:r w:rsidR="00A0556E" w:rsidRPr="00A0556E">
          <w:rPr>
            <w:webHidden/>
          </w:rPr>
          <w:fldChar w:fldCharType="separate"/>
        </w:r>
        <w:r w:rsidR="00E56425">
          <w:rPr>
            <w:webHidden/>
          </w:rPr>
          <w:t>31</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54" w:history="1">
        <w:r w:rsidR="00A0556E" w:rsidRPr="00A0556E">
          <w:rPr>
            <w:rStyle w:val="Hyperlink"/>
          </w:rPr>
          <w:t>11.1.1 2016/17 ANNUAL FINANCIAL REPORT</w:t>
        </w:r>
        <w:r w:rsidR="00A0556E" w:rsidRPr="00A0556E">
          <w:rPr>
            <w:webHidden/>
          </w:rPr>
          <w:tab/>
        </w:r>
        <w:r w:rsidR="00A0556E" w:rsidRPr="00A0556E">
          <w:rPr>
            <w:webHidden/>
          </w:rPr>
          <w:fldChar w:fldCharType="begin"/>
        </w:r>
        <w:r w:rsidR="00A0556E" w:rsidRPr="00A0556E">
          <w:rPr>
            <w:webHidden/>
          </w:rPr>
          <w:instrText xml:space="preserve"> PAGEREF _Toc499127354 \h </w:instrText>
        </w:r>
        <w:r w:rsidR="00A0556E" w:rsidRPr="00A0556E">
          <w:rPr>
            <w:webHidden/>
          </w:rPr>
        </w:r>
        <w:r w:rsidR="00A0556E" w:rsidRPr="00A0556E">
          <w:rPr>
            <w:webHidden/>
          </w:rPr>
          <w:fldChar w:fldCharType="separate"/>
        </w:r>
        <w:r w:rsidR="00E56425">
          <w:rPr>
            <w:webHidden/>
          </w:rPr>
          <w:t>31</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55" w:history="1">
        <w:r w:rsidR="00A0556E" w:rsidRPr="00A0556E">
          <w:rPr>
            <w:rStyle w:val="Hyperlink"/>
          </w:rPr>
          <w:t>11.1.2</w:t>
        </w:r>
        <w:r w:rsidR="00A0556E" w:rsidRPr="00A0556E">
          <w:rPr>
            <w:rFonts w:eastAsiaTheme="minorEastAsia"/>
            <w:i w:val="0"/>
            <w:sz w:val="22"/>
            <w:szCs w:val="22"/>
          </w:rPr>
          <w:tab/>
        </w:r>
        <w:r w:rsidR="00A0556E" w:rsidRPr="00A0556E">
          <w:rPr>
            <w:rStyle w:val="Hyperlink"/>
          </w:rPr>
          <w:t>2016/17 AUDITORS MANAGEMENT REPORT</w:t>
        </w:r>
        <w:r w:rsidR="00A0556E" w:rsidRPr="00A0556E">
          <w:rPr>
            <w:webHidden/>
          </w:rPr>
          <w:tab/>
        </w:r>
        <w:r w:rsidR="00A0556E" w:rsidRPr="00A0556E">
          <w:rPr>
            <w:webHidden/>
          </w:rPr>
          <w:fldChar w:fldCharType="begin"/>
        </w:r>
        <w:r w:rsidR="00A0556E" w:rsidRPr="00A0556E">
          <w:rPr>
            <w:webHidden/>
          </w:rPr>
          <w:instrText xml:space="preserve"> PAGEREF _Toc499127355 \h </w:instrText>
        </w:r>
        <w:r w:rsidR="00A0556E" w:rsidRPr="00A0556E">
          <w:rPr>
            <w:webHidden/>
          </w:rPr>
        </w:r>
        <w:r w:rsidR="00A0556E" w:rsidRPr="00A0556E">
          <w:rPr>
            <w:webHidden/>
          </w:rPr>
          <w:fldChar w:fldCharType="separate"/>
        </w:r>
        <w:r w:rsidR="00E56425">
          <w:rPr>
            <w:webHidden/>
          </w:rPr>
          <w:t>34</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56" w:history="1">
        <w:r w:rsidR="00A0556E" w:rsidRPr="00A0556E">
          <w:rPr>
            <w:rStyle w:val="Hyperlink"/>
          </w:rPr>
          <w:t>11.1.3</w:t>
        </w:r>
        <w:r w:rsidR="00A0556E" w:rsidRPr="00A0556E">
          <w:rPr>
            <w:rFonts w:eastAsiaTheme="minorEastAsia"/>
            <w:i w:val="0"/>
            <w:sz w:val="22"/>
            <w:szCs w:val="22"/>
          </w:rPr>
          <w:tab/>
        </w:r>
        <w:r w:rsidR="00A0556E" w:rsidRPr="00A0556E">
          <w:rPr>
            <w:rStyle w:val="Hyperlink"/>
          </w:rPr>
          <w:t>2016/17 AUDIT REPORT</w:t>
        </w:r>
        <w:r w:rsidR="00A0556E" w:rsidRPr="00A0556E">
          <w:rPr>
            <w:webHidden/>
          </w:rPr>
          <w:tab/>
        </w:r>
        <w:r w:rsidR="00A0556E" w:rsidRPr="00A0556E">
          <w:rPr>
            <w:webHidden/>
          </w:rPr>
          <w:fldChar w:fldCharType="begin"/>
        </w:r>
        <w:r w:rsidR="00A0556E" w:rsidRPr="00A0556E">
          <w:rPr>
            <w:webHidden/>
          </w:rPr>
          <w:instrText xml:space="preserve"> PAGEREF _Toc499127356 \h </w:instrText>
        </w:r>
        <w:r w:rsidR="00A0556E" w:rsidRPr="00A0556E">
          <w:rPr>
            <w:webHidden/>
          </w:rPr>
        </w:r>
        <w:r w:rsidR="00A0556E" w:rsidRPr="00A0556E">
          <w:rPr>
            <w:webHidden/>
          </w:rPr>
          <w:fldChar w:fldCharType="separate"/>
        </w:r>
        <w:r w:rsidR="00E56425">
          <w:rPr>
            <w:webHidden/>
          </w:rPr>
          <w:t>41</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57" w:history="1">
        <w:r w:rsidR="00A0556E" w:rsidRPr="00A0556E">
          <w:rPr>
            <w:rStyle w:val="Hyperlink"/>
          </w:rPr>
          <w:t>11.1.4</w:t>
        </w:r>
        <w:r w:rsidR="00A0556E" w:rsidRPr="00A0556E">
          <w:rPr>
            <w:rFonts w:eastAsiaTheme="minorEastAsia"/>
            <w:i w:val="0"/>
            <w:sz w:val="22"/>
            <w:szCs w:val="22"/>
          </w:rPr>
          <w:tab/>
        </w:r>
        <w:r w:rsidR="00A0556E" w:rsidRPr="00A0556E">
          <w:rPr>
            <w:rStyle w:val="Hyperlink"/>
          </w:rPr>
          <w:t>ORGANISATIONAL RISK MANAGEMENT - ACTION PLAN</w:t>
        </w:r>
        <w:r w:rsidR="00A0556E" w:rsidRPr="00A0556E">
          <w:rPr>
            <w:webHidden/>
          </w:rPr>
          <w:tab/>
        </w:r>
        <w:r w:rsidR="00A0556E" w:rsidRPr="00A0556E">
          <w:rPr>
            <w:webHidden/>
          </w:rPr>
          <w:fldChar w:fldCharType="begin"/>
        </w:r>
        <w:r w:rsidR="00A0556E" w:rsidRPr="00A0556E">
          <w:rPr>
            <w:webHidden/>
          </w:rPr>
          <w:instrText xml:space="preserve"> PAGEREF _Toc499127357 \h </w:instrText>
        </w:r>
        <w:r w:rsidR="00A0556E" w:rsidRPr="00A0556E">
          <w:rPr>
            <w:webHidden/>
          </w:rPr>
        </w:r>
        <w:r w:rsidR="00A0556E" w:rsidRPr="00A0556E">
          <w:rPr>
            <w:webHidden/>
          </w:rPr>
          <w:fldChar w:fldCharType="separate"/>
        </w:r>
        <w:r w:rsidR="00E56425">
          <w:rPr>
            <w:webHidden/>
          </w:rPr>
          <w:t>44</w:t>
        </w:r>
        <w:r w:rsidR="00A0556E" w:rsidRPr="00A0556E">
          <w:rPr>
            <w:webHidden/>
          </w:rPr>
          <w:fldChar w:fldCharType="end"/>
        </w:r>
      </w:hyperlink>
    </w:p>
    <w:p w:rsidR="00A0556E" w:rsidRPr="00A0556E" w:rsidRDefault="00B9352C">
      <w:pPr>
        <w:pStyle w:val="TOC1"/>
        <w:rPr>
          <w:rFonts w:ascii="Arial" w:eastAsiaTheme="minorEastAsia" w:hAnsi="Arial" w:cs="Arial"/>
          <w:sz w:val="22"/>
          <w:szCs w:val="22"/>
        </w:rPr>
      </w:pPr>
      <w:hyperlink w:anchor="_Toc499127358" w:history="1">
        <w:r w:rsidR="00A0556E" w:rsidRPr="00A0556E">
          <w:rPr>
            <w:rStyle w:val="Hyperlink"/>
            <w:rFonts w:ascii="Arial" w:hAnsi="Arial" w:cs="Arial"/>
          </w:rPr>
          <w:t>12</w:t>
        </w:r>
        <w:r w:rsidR="00A0556E" w:rsidRPr="00A0556E">
          <w:rPr>
            <w:rFonts w:ascii="Arial" w:eastAsiaTheme="minorEastAsia" w:hAnsi="Arial" w:cs="Arial"/>
            <w:sz w:val="22"/>
            <w:szCs w:val="22"/>
          </w:rPr>
          <w:tab/>
        </w:r>
        <w:r w:rsidR="00A0556E" w:rsidRPr="00A0556E">
          <w:rPr>
            <w:rStyle w:val="Hyperlink"/>
            <w:rFonts w:ascii="Arial" w:hAnsi="Arial" w:cs="Arial"/>
          </w:rPr>
          <w:t>MEETING CLOSED TO PUBLIC</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_Toc499127358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47</w:t>
        </w:r>
        <w:r w:rsidR="00A0556E" w:rsidRPr="00A0556E">
          <w:rPr>
            <w:rFonts w:ascii="Arial" w:hAnsi="Arial" w:cs="Arial"/>
            <w:webHidden/>
          </w:rPr>
          <w:fldChar w:fldCharType="end"/>
        </w:r>
      </w:hyperlink>
    </w:p>
    <w:p w:rsidR="00A0556E" w:rsidRPr="00A0556E" w:rsidRDefault="00B9352C">
      <w:pPr>
        <w:pStyle w:val="TOC2"/>
        <w:rPr>
          <w:rFonts w:eastAsiaTheme="minorEastAsia"/>
          <w:i w:val="0"/>
          <w:sz w:val="22"/>
          <w:szCs w:val="22"/>
        </w:rPr>
      </w:pPr>
      <w:hyperlink w:anchor="_Toc499127359" w:history="1">
        <w:r w:rsidR="00A0556E" w:rsidRPr="00A0556E">
          <w:rPr>
            <w:rStyle w:val="Hyperlink"/>
          </w:rPr>
          <w:t>12.1</w:t>
        </w:r>
        <w:r w:rsidR="00A0556E" w:rsidRPr="00A0556E">
          <w:rPr>
            <w:rFonts w:eastAsiaTheme="minorEastAsia"/>
            <w:i w:val="0"/>
            <w:sz w:val="22"/>
            <w:szCs w:val="22"/>
          </w:rPr>
          <w:tab/>
        </w:r>
        <w:r w:rsidR="00A0556E" w:rsidRPr="00A0556E">
          <w:rPr>
            <w:rStyle w:val="Hyperlink"/>
          </w:rPr>
          <w:t>MATTERS FOR WHICH THE MEETING MAY BE CLOSED</w:t>
        </w:r>
        <w:r w:rsidR="00A0556E" w:rsidRPr="00A0556E">
          <w:rPr>
            <w:webHidden/>
          </w:rPr>
          <w:tab/>
        </w:r>
        <w:r w:rsidR="00A0556E" w:rsidRPr="00A0556E">
          <w:rPr>
            <w:webHidden/>
          </w:rPr>
          <w:fldChar w:fldCharType="begin"/>
        </w:r>
        <w:r w:rsidR="00A0556E" w:rsidRPr="00A0556E">
          <w:rPr>
            <w:webHidden/>
          </w:rPr>
          <w:instrText xml:space="preserve"> PAGEREF _Toc499127359 \h </w:instrText>
        </w:r>
        <w:r w:rsidR="00A0556E" w:rsidRPr="00A0556E">
          <w:rPr>
            <w:webHidden/>
          </w:rPr>
        </w:r>
        <w:r w:rsidR="00A0556E" w:rsidRPr="00A0556E">
          <w:rPr>
            <w:webHidden/>
          </w:rPr>
          <w:fldChar w:fldCharType="separate"/>
        </w:r>
        <w:r w:rsidR="00E56425">
          <w:rPr>
            <w:webHidden/>
          </w:rPr>
          <w:t>47</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60" w:history="1">
        <w:r w:rsidR="00A0556E" w:rsidRPr="00A0556E">
          <w:rPr>
            <w:rStyle w:val="Hyperlink"/>
          </w:rPr>
          <w:t>12.1.1</w:t>
        </w:r>
        <w:r w:rsidR="00A0556E" w:rsidRPr="00A0556E">
          <w:rPr>
            <w:rFonts w:eastAsiaTheme="minorEastAsia"/>
            <w:i w:val="0"/>
            <w:sz w:val="22"/>
            <w:szCs w:val="22"/>
          </w:rPr>
          <w:tab/>
        </w:r>
        <w:r w:rsidR="00A0556E" w:rsidRPr="00A0556E">
          <w:rPr>
            <w:rStyle w:val="Hyperlink"/>
          </w:rPr>
          <w:t xml:space="preserve"> CONFIDENTIAL – COMMUNITY CITIZEN OF THE YEAR AWARDS</w:t>
        </w:r>
        <w:r w:rsidR="00A0556E" w:rsidRPr="00A0556E">
          <w:rPr>
            <w:webHidden/>
          </w:rPr>
          <w:tab/>
        </w:r>
        <w:r w:rsidR="00A0556E" w:rsidRPr="00A0556E">
          <w:rPr>
            <w:webHidden/>
          </w:rPr>
          <w:fldChar w:fldCharType="begin"/>
        </w:r>
        <w:r w:rsidR="00A0556E" w:rsidRPr="00A0556E">
          <w:rPr>
            <w:webHidden/>
          </w:rPr>
          <w:instrText xml:space="preserve"> PAGEREF _Toc499127360 \h </w:instrText>
        </w:r>
        <w:r w:rsidR="00A0556E" w:rsidRPr="00A0556E">
          <w:rPr>
            <w:webHidden/>
          </w:rPr>
        </w:r>
        <w:r w:rsidR="00A0556E" w:rsidRPr="00A0556E">
          <w:rPr>
            <w:webHidden/>
          </w:rPr>
          <w:fldChar w:fldCharType="separate"/>
        </w:r>
        <w:r w:rsidR="00E56425">
          <w:rPr>
            <w:webHidden/>
          </w:rPr>
          <w:t>47</w:t>
        </w:r>
        <w:r w:rsidR="00A0556E" w:rsidRPr="00A0556E">
          <w:rPr>
            <w:webHidden/>
          </w:rPr>
          <w:fldChar w:fldCharType="end"/>
        </w:r>
      </w:hyperlink>
    </w:p>
    <w:p w:rsidR="00A0556E" w:rsidRPr="00A0556E" w:rsidRDefault="00B9352C">
      <w:pPr>
        <w:pStyle w:val="TOC2"/>
        <w:rPr>
          <w:rFonts w:eastAsiaTheme="minorEastAsia"/>
          <w:i w:val="0"/>
          <w:sz w:val="22"/>
          <w:szCs w:val="22"/>
        </w:rPr>
      </w:pPr>
      <w:hyperlink w:anchor="_Toc499127361" w:history="1">
        <w:r w:rsidR="00A0556E" w:rsidRPr="00A0556E">
          <w:rPr>
            <w:rStyle w:val="Hyperlink"/>
          </w:rPr>
          <w:t>12.2</w:t>
        </w:r>
        <w:r w:rsidR="00A0556E" w:rsidRPr="00A0556E">
          <w:rPr>
            <w:rFonts w:eastAsiaTheme="minorEastAsia"/>
            <w:i w:val="0"/>
            <w:sz w:val="22"/>
            <w:szCs w:val="22"/>
          </w:rPr>
          <w:tab/>
        </w:r>
        <w:r w:rsidR="00A0556E" w:rsidRPr="00A0556E">
          <w:rPr>
            <w:rStyle w:val="Hyperlink"/>
          </w:rPr>
          <w:t>PUBLIC READING OF RESOLUTIONS THAT MAY BE MADE PUBLIC</w:t>
        </w:r>
        <w:r w:rsidR="00A0556E" w:rsidRPr="00A0556E">
          <w:rPr>
            <w:webHidden/>
          </w:rPr>
          <w:tab/>
        </w:r>
        <w:r w:rsidR="00A0556E" w:rsidRPr="00A0556E">
          <w:rPr>
            <w:webHidden/>
          </w:rPr>
          <w:fldChar w:fldCharType="begin"/>
        </w:r>
        <w:r w:rsidR="00A0556E" w:rsidRPr="00A0556E">
          <w:rPr>
            <w:webHidden/>
          </w:rPr>
          <w:instrText xml:space="preserve"> PAGEREF _Toc499127361 \h </w:instrText>
        </w:r>
        <w:r w:rsidR="00A0556E" w:rsidRPr="00A0556E">
          <w:rPr>
            <w:webHidden/>
          </w:rPr>
        </w:r>
        <w:r w:rsidR="00A0556E" w:rsidRPr="00A0556E">
          <w:rPr>
            <w:webHidden/>
          </w:rPr>
          <w:fldChar w:fldCharType="separate"/>
        </w:r>
        <w:r w:rsidR="00E56425">
          <w:rPr>
            <w:webHidden/>
          </w:rPr>
          <w:t>48</w:t>
        </w:r>
        <w:r w:rsidR="00A0556E" w:rsidRPr="00A0556E">
          <w:rPr>
            <w:webHidden/>
          </w:rPr>
          <w:fldChar w:fldCharType="end"/>
        </w:r>
      </w:hyperlink>
    </w:p>
    <w:p w:rsidR="00A0556E" w:rsidRPr="00A0556E" w:rsidRDefault="00B9352C">
      <w:pPr>
        <w:pStyle w:val="TOC1"/>
        <w:rPr>
          <w:rFonts w:ascii="Arial" w:eastAsiaTheme="minorEastAsia" w:hAnsi="Arial" w:cs="Arial"/>
          <w:sz w:val="22"/>
          <w:szCs w:val="22"/>
        </w:rPr>
      </w:pPr>
      <w:hyperlink w:anchor="_Toc499127362" w:history="1">
        <w:r w:rsidR="00A0556E" w:rsidRPr="00A0556E">
          <w:rPr>
            <w:rStyle w:val="Hyperlink"/>
            <w:rFonts w:ascii="Arial" w:hAnsi="Arial" w:cs="Arial"/>
          </w:rPr>
          <w:t>13</w:t>
        </w:r>
        <w:r w:rsidR="00A0556E" w:rsidRPr="00A0556E">
          <w:rPr>
            <w:rFonts w:ascii="Arial" w:eastAsiaTheme="minorEastAsia" w:hAnsi="Arial" w:cs="Arial"/>
            <w:sz w:val="22"/>
            <w:szCs w:val="22"/>
          </w:rPr>
          <w:tab/>
        </w:r>
        <w:r w:rsidR="00A0556E" w:rsidRPr="00A0556E">
          <w:rPr>
            <w:rStyle w:val="Hyperlink"/>
            <w:rFonts w:ascii="Arial" w:hAnsi="Arial" w:cs="Arial"/>
          </w:rPr>
          <w:t>CLOSURE</w:t>
        </w:r>
        <w:r w:rsidR="00A0556E" w:rsidRPr="00A0556E">
          <w:rPr>
            <w:rFonts w:ascii="Arial" w:hAnsi="Arial" w:cs="Arial"/>
            <w:webHidden/>
          </w:rPr>
          <w:tab/>
        </w:r>
        <w:r w:rsidR="00A0556E" w:rsidRPr="00A0556E">
          <w:rPr>
            <w:rFonts w:ascii="Arial" w:hAnsi="Arial" w:cs="Arial"/>
            <w:webHidden/>
          </w:rPr>
          <w:fldChar w:fldCharType="begin"/>
        </w:r>
        <w:r w:rsidR="00A0556E" w:rsidRPr="00A0556E">
          <w:rPr>
            <w:rFonts w:ascii="Arial" w:hAnsi="Arial" w:cs="Arial"/>
            <w:webHidden/>
          </w:rPr>
          <w:instrText xml:space="preserve"> PAGEREF _Toc499127362 \h </w:instrText>
        </w:r>
        <w:r w:rsidR="00A0556E" w:rsidRPr="00A0556E">
          <w:rPr>
            <w:rFonts w:ascii="Arial" w:hAnsi="Arial" w:cs="Arial"/>
            <w:webHidden/>
          </w:rPr>
        </w:r>
        <w:r w:rsidR="00A0556E" w:rsidRPr="00A0556E">
          <w:rPr>
            <w:rFonts w:ascii="Arial" w:hAnsi="Arial" w:cs="Arial"/>
            <w:webHidden/>
          </w:rPr>
          <w:fldChar w:fldCharType="separate"/>
        </w:r>
        <w:r w:rsidR="00E56425">
          <w:rPr>
            <w:rFonts w:ascii="Arial" w:hAnsi="Arial" w:cs="Arial"/>
            <w:webHidden/>
          </w:rPr>
          <w:t>48</w:t>
        </w:r>
        <w:r w:rsidR="00A0556E" w:rsidRPr="00A0556E">
          <w:rPr>
            <w:rFonts w:ascii="Arial" w:hAnsi="Arial" w:cs="Arial"/>
            <w:webHidden/>
          </w:rPr>
          <w:fldChar w:fldCharType="end"/>
        </w:r>
      </w:hyperlink>
    </w:p>
    <w:p w:rsidR="00600795" w:rsidRDefault="000024B2" w:rsidP="00F2097E">
      <w:pPr>
        <w:tabs>
          <w:tab w:val="right" w:leader="dot" w:pos="10260"/>
        </w:tabs>
        <w:spacing w:line="360" w:lineRule="auto"/>
        <w:rPr>
          <w:rFonts w:ascii="Arial" w:hAnsi="Arial" w:cs="Arial"/>
          <w:b/>
          <w:noProof/>
          <w:sz w:val="28"/>
          <w:szCs w:val="20"/>
        </w:rPr>
      </w:pPr>
      <w:r w:rsidRPr="00A0556E">
        <w:rPr>
          <w:rFonts w:ascii="Arial" w:hAnsi="Arial" w:cs="Arial"/>
          <w:b/>
          <w:noProof/>
          <w:sz w:val="28"/>
          <w:szCs w:val="20"/>
        </w:rPr>
        <w:fldChar w:fldCharType="end"/>
      </w:r>
    </w:p>
    <w:p w:rsidR="00837C8E" w:rsidRPr="00225880" w:rsidRDefault="00600795" w:rsidP="00695011">
      <w:pPr>
        <w:tabs>
          <w:tab w:val="right" w:leader="dot" w:pos="10260"/>
        </w:tabs>
        <w:spacing w:line="360" w:lineRule="auto"/>
        <w:jc w:val="center"/>
        <w:rPr>
          <w:rFonts w:ascii="Arial" w:hAnsi="Arial" w:cs="Arial"/>
          <w:sz w:val="40"/>
          <w:szCs w:val="28"/>
        </w:rPr>
      </w:pPr>
      <w:r>
        <w:rPr>
          <w:rFonts w:ascii="Arial" w:hAnsi="Arial" w:cs="Arial"/>
          <w:b/>
          <w:noProof/>
          <w:sz w:val="28"/>
          <w:szCs w:val="20"/>
        </w:rPr>
        <w:br w:type="page"/>
      </w:r>
      <w:r w:rsidR="00695011">
        <w:rPr>
          <w:rFonts w:ascii="Arial" w:hAnsi="Arial" w:cs="Arial"/>
          <w:sz w:val="40"/>
          <w:szCs w:val="28"/>
        </w:rPr>
        <w:t xml:space="preserve">SHIRE OF DONNYBROOK </w:t>
      </w:r>
      <w:r w:rsidR="00837C8E" w:rsidRPr="00225880">
        <w:rPr>
          <w:rFonts w:ascii="Arial" w:hAnsi="Arial" w:cs="Arial"/>
          <w:sz w:val="40"/>
          <w:szCs w:val="28"/>
        </w:rPr>
        <w:t>BALINGUP</w:t>
      </w:r>
    </w:p>
    <w:p w:rsidR="00837C8E" w:rsidRPr="00225880" w:rsidRDefault="00C86BFA" w:rsidP="00695011">
      <w:pPr>
        <w:jc w:val="center"/>
        <w:rPr>
          <w:rFonts w:ascii="Arial" w:hAnsi="Arial" w:cs="Arial"/>
          <w:sz w:val="40"/>
          <w:szCs w:val="28"/>
        </w:rPr>
      </w:pPr>
      <w:r>
        <w:rPr>
          <w:rFonts w:ascii="Arial" w:hAnsi="Arial" w:cs="Arial"/>
          <w:sz w:val="40"/>
          <w:szCs w:val="28"/>
        </w:rPr>
        <w:t xml:space="preserve">ORDINARY </w:t>
      </w:r>
      <w:r w:rsidR="00244798">
        <w:rPr>
          <w:rFonts w:ascii="Arial" w:hAnsi="Arial" w:cs="Arial"/>
          <w:sz w:val="40"/>
          <w:szCs w:val="28"/>
        </w:rPr>
        <w:t xml:space="preserve">COUNCIL </w:t>
      </w:r>
      <w:r>
        <w:rPr>
          <w:rFonts w:ascii="Arial" w:hAnsi="Arial" w:cs="Arial"/>
          <w:sz w:val="40"/>
          <w:szCs w:val="28"/>
        </w:rPr>
        <w:t>MEETING</w:t>
      </w:r>
      <w:r w:rsidR="00440FC8">
        <w:rPr>
          <w:rFonts w:ascii="Arial" w:hAnsi="Arial" w:cs="Arial"/>
          <w:sz w:val="40"/>
          <w:szCs w:val="28"/>
        </w:rPr>
        <w:t xml:space="preserve"> </w:t>
      </w:r>
      <w:r w:rsidR="00244798">
        <w:rPr>
          <w:rFonts w:ascii="Arial" w:hAnsi="Arial" w:cs="Arial"/>
          <w:sz w:val="40"/>
          <w:szCs w:val="28"/>
        </w:rPr>
        <w:t>MINUTES</w:t>
      </w:r>
    </w:p>
    <w:p w:rsidR="00837C8E" w:rsidRPr="00225880" w:rsidRDefault="00837C8E">
      <w:pPr>
        <w:jc w:val="center"/>
        <w:rPr>
          <w:rFonts w:ascii="Arial" w:hAnsi="Arial" w:cs="Arial"/>
        </w:rPr>
      </w:pPr>
    </w:p>
    <w:p w:rsidR="00D16D17" w:rsidRDefault="00244798">
      <w:pPr>
        <w:pBdr>
          <w:top w:val="single" w:sz="4" w:space="1" w:color="auto"/>
          <w:bottom w:val="single" w:sz="4" w:space="1" w:color="auto"/>
        </w:pBdr>
        <w:shd w:val="clear" w:color="auto" w:fill="E6E6E6"/>
        <w:jc w:val="center"/>
        <w:rPr>
          <w:rFonts w:ascii="Arial" w:hAnsi="Arial" w:cs="Arial"/>
          <w:b/>
        </w:rPr>
      </w:pPr>
      <w:r>
        <w:rPr>
          <w:rFonts w:ascii="Arial" w:hAnsi="Arial" w:cs="Arial"/>
          <w:b/>
        </w:rPr>
        <w:t>Held</w:t>
      </w:r>
      <w:r w:rsidR="00837C8E" w:rsidRPr="00225880">
        <w:rPr>
          <w:rFonts w:ascii="Arial" w:hAnsi="Arial" w:cs="Arial"/>
          <w:b/>
        </w:rPr>
        <w:t xml:space="preserve"> </w:t>
      </w:r>
      <w:r>
        <w:rPr>
          <w:rFonts w:ascii="Arial" w:hAnsi="Arial" w:cs="Arial"/>
          <w:b/>
        </w:rPr>
        <w:t>in</w:t>
      </w:r>
      <w:r w:rsidR="00F2097E">
        <w:rPr>
          <w:rFonts w:ascii="Arial" w:hAnsi="Arial" w:cs="Arial"/>
          <w:b/>
        </w:rPr>
        <w:t xml:space="preserve"> </w:t>
      </w:r>
      <w:r w:rsidR="005408A6">
        <w:rPr>
          <w:rFonts w:ascii="Arial" w:hAnsi="Arial" w:cs="Arial"/>
          <w:b/>
        </w:rPr>
        <w:t xml:space="preserve">the </w:t>
      </w:r>
      <w:r w:rsidR="00824FAF">
        <w:rPr>
          <w:rFonts w:ascii="Arial" w:hAnsi="Arial" w:cs="Arial"/>
          <w:b/>
        </w:rPr>
        <w:t xml:space="preserve">Seniors Room, Donnybrook Community Library </w:t>
      </w:r>
    </w:p>
    <w:p w:rsidR="00837C8E" w:rsidRPr="00225880" w:rsidRDefault="00837C8E">
      <w:pPr>
        <w:pBdr>
          <w:top w:val="single" w:sz="4" w:space="1" w:color="auto"/>
          <w:bottom w:val="single" w:sz="4" w:space="1" w:color="auto"/>
        </w:pBdr>
        <w:shd w:val="clear" w:color="auto" w:fill="E6E6E6"/>
        <w:jc w:val="center"/>
        <w:rPr>
          <w:rFonts w:ascii="Arial" w:hAnsi="Arial" w:cs="Arial"/>
          <w:b/>
        </w:rPr>
      </w:pPr>
      <w:r w:rsidRPr="00225880">
        <w:rPr>
          <w:rFonts w:ascii="Arial" w:hAnsi="Arial" w:cs="Arial"/>
          <w:b/>
        </w:rPr>
        <w:t xml:space="preserve">on </w:t>
      </w:r>
      <w:r w:rsidR="00C86BFA">
        <w:rPr>
          <w:rFonts w:ascii="Arial" w:hAnsi="Arial" w:cs="Arial"/>
          <w:b/>
        </w:rPr>
        <w:t>Wednesday</w:t>
      </w:r>
      <w:r w:rsidR="00DD4A58">
        <w:rPr>
          <w:rFonts w:ascii="Arial" w:hAnsi="Arial" w:cs="Arial"/>
          <w:b/>
        </w:rPr>
        <w:t xml:space="preserve">, </w:t>
      </w:r>
      <w:r w:rsidR="00C86BFA">
        <w:rPr>
          <w:rFonts w:ascii="Arial" w:hAnsi="Arial" w:cs="Arial"/>
          <w:b/>
        </w:rPr>
        <w:t>22</w:t>
      </w:r>
      <w:r w:rsidR="00225880">
        <w:rPr>
          <w:rFonts w:ascii="Arial" w:hAnsi="Arial" w:cs="Arial"/>
          <w:b/>
        </w:rPr>
        <w:t xml:space="preserve"> </w:t>
      </w:r>
      <w:r w:rsidR="00824FAF">
        <w:rPr>
          <w:rFonts w:ascii="Arial" w:hAnsi="Arial" w:cs="Arial"/>
          <w:b/>
        </w:rPr>
        <w:t>November</w:t>
      </w:r>
      <w:r w:rsidR="00225880">
        <w:rPr>
          <w:rFonts w:ascii="Arial" w:hAnsi="Arial" w:cs="Arial"/>
          <w:b/>
        </w:rPr>
        <w:t xml:space="preserve"> 201</w:t>
      </w:r>
      <w:r w:rsidR="001E2428">
        <w:rPr>
          <w:rFonts w:ascii="Arial" w:hAnsi="Arial" w:cs="Arial"/>
          <w:b/>
        </w:rPr>
        <w:t>7</w:t>
      </w:r>
      <w:r w:rsidR="002131A6" w:rsidRPr="00225880">
        <w:rPr>
          <w:rFonts w:ascii="Arial" w:hAnsi="Arial" w:cs="Arial"/>
          <w:b/>
        </w:rPr>
        <w:t xml:space="preserve"> at </w:t>
      </w:r>
      <w:r w:rsidR="00F2097E">
        <w:rPr>
          <w:rFonts w:ascii="Arial" w:hAnsi="Arial" w:cs="Arial"/>
          <w:b/>
        </w:rPr>
        <w:t>5</w:t>
      </w:r>
      <w:r w:rsidR="002131A6" w:rsidRPr="00225880">
        <w:rPr>
          <w:rFonts w:ascii="Arial" w:hAnsi="Arial" w:cs="Arial"/>
          <w:b/>
        </w:rPr>
        <w:t>.00pm</w:t>
      </w:r>
    </w:p>
    <w:p w:rsidR="00257862" w:rsidRDefault="00257862" w:rsidP="000D64AA">
      <w:pPr>
        <w:pStyle w:val="Header"/>
        <w:tabs>
          <w:tab w:val="clear" w:pos="4153"/>
          <w:tab w:val="clear" w:pos="8306"/>
        </w:tabs>
        <w:rPr>
          <w:rFonts w:ascii="Arial" w:hAnsi="Arial" w:cs="Arial"/>
        </w:rPr>
      </w:pPr>
    </w:p>
    <w:p w:rsidR="00257862" w:rsidRPr="00225880" w:rsidRDefault="00257862" w:rsidP="00257862">
      <w:pPr>
        <w:pStyle w:val="Heading1"/>
        <w:pBdr>
          <w:top w:val="single" w:sz="4" w:space="1" w:color="auto"/>
          <w:bottom w:val="single" w:sz="4" w:space="1" w:color="auto"/>
        </w:pBdr>
        <w:spacing w:before="0" w:after="0"/>
        <w:rPr>
          <w:sz w:val="24"/>
          <w:szCs w:val="24"/>
        </w:rPr>
      </w:pPr>
      <w:bookmarkStart w:id="0" w:name="_Toc499127316"/>
      <w:r>
        <w:rPr>
          <w:sz w:val="24"/>
          <w:szCs w:val="24"/>
        </w:rPr>
        <w:t>1</w:t>
      </w:r>
      <w:r>
        <w:rPr>
          <w:sz w:val="24"/>
          <w:szCs w:val="24"/>
        </w:rPr>
        <w:tab/>
        <w:t>DECLARATION OF OPENING / ANNOUNCEMENT OF VISITORS</w:t>
      </w:r>
      <w:bookmarkEnd w:id="0"/>
    </w:p>
    <w:p w:rsidR="00257862" w:rsidRDefault="00257862" w:rsidP="000D64AA">
      <w:pPr>
        <w:pStyle w:val="Header"/>
        <w:tabs>
          <w:tab w:val="clear" w:pos="4153"/>
          <w:tab w:val="clear" w:pos="8306"/>
        </w:tabs>
        <w:rPr>
          <w:rFonts w:ascii="Arial" w:hAnsi="Arial" w:cs="Arial"/>
        </w:rPr>
      </w:pPr>
    </w:p>
    <w:p w:rsidR="000D64AA" w:rsidRPr="00225880" w:rsidRDefault="000D64AA" w:rsidP="000D64AA">
      <w:pPr>
        <w:pStyle w:val="Header"/>
        <w:tabs>
          <w:tab w:val="clear" w:pos="4153"/>
          <w:tab w:val="clear" w:pos="8306"/>
        </w:tabs>
        <w:rPr>
          <w:rFonts w:ascii="Arial" w:hAnsi="Arial" w:cs="Arial"/>
        </w:rPr>
      </w:pPr>
      <w:r w:rsidRPr="00225880">
        <w:rPr>
          <w:rFonts w:ascii="Arial" w:hAnsi="Arial" w:cs="Arial"/>
        </w:rPr>
        <w:t xml:space="preserve">The </w:t>
      </w:r>
      <w:r w:rsidR="00986CF2">
        <w:rPr>
          <w:rFonts w:ascii="Arial" w:hAnsi="Arial" w:cs="Arial"/>
        </w:rPr>
        <w:t xml:space="preserve">Shire President </w:t>
      </w:r>
      <w:r w:rsidRPr="00225880">
        <w:rPr>
          <w:rFonts w:ascii="Arial" w:hAnsi="Arial" w:cs="Arial"/>
        </w:rPr>
        <w:t>declare</w:t>
      </w:r>
      <w:r w:rsidR="00244798">
        <w:rPr>
          <w:rFonts w:ascii="Arial" w:hAnsi="Arial" w:cs="Arial"/>
        </w:rPr>
        <w:t>d</w:t>
      </w:r>
      <w:r w:rsidRPr="00225880">
        <w:rPr>
          <w:rFonts w:ascii="Arial" w:hAnsi="Arial" w:cs="Arial"/>
        </w:rPr>
        <w:t xml:space="preserve"> the meeting open at</w:t>
      </w:r>
      <w:r w:rsidR="00244798">
        <w:rPr>
          <w:rFonts w:ascii="Arial" w:hAnsi="Arial" w:cs="Arial"/>
        </w:rPr>
        <w:t xml:space="preserve"> 5.03</w:t>
      </w:r>
      <w:r w:rsidR="00FB33D5">
        <w:rPr>
          <w:rFonts w:ascii="Arial" w:hAnsi="Arial" w:cs="Arial"/>
        </w:rPr>
        <w:t>pm</w:t>
      </w:r>
      <w:r w:rsidR="00244798">
        <w:rPr>
          <w:rFonts w:ascii="Arial" w:hAnsi="Arial" w:cs="Arial"/>
        </w:rPr>
        <w:t>,</w:t>
      </w:r>
      <w:r w:rsidR="00DE7C7F">
        <w:rPr>
          <w:rFonts w:ascii="Arial" w:hAnsi="Arial" w:cs="Arial"/>
        </w:rPr>
        <w:t xml:space="preserve"> </w:t>
      </w:r>
      <w:r w:rsidRPr="00225880">
        <w:rPr>
          <w:rFonts w:ascii="Arial" w:hAnsi="Arial" w:cs="Arial"/>
        </w:rPr>
        <w:t>welcome</w:t>
      </w:r>
      <w:r w:rsidR="00244798">
        <w:rPr>
          <w:rFonts w:ascii="Arial" w:hAnsi="Arial" w:cs="Arial"/>
        </w:rPr>
        <w:t>d</w:t>
      </w:r>
      <w:r w:rsidRPr="00225880">
        <w:rPr>
          <w:rFonts w:ascii="Arial" w:hAnsi="Arial" w:cs="Arial"/>
        </w:rPr>
        <w:t xml:space="preserve"> the public gallery and advise</w:t>
      </w:r>
      <w:r w:rsidR="00244798">
        <w:rPr>
          <w:rFonts w:ascii="Arial" w:hAnsi="Arial" w:cs="Arial"/>
        </w:rPr>
        <w:t>d</w:t>
      </w:r>
      <w:r w:rsidRPr="00225880">
        <w:rPr>
          <w:rFonts w:ascii="Arial" w:hAnsi="Arial" w:cs="Arial"/>
        </w:rPr>
        <w:t xml:space="preserve"> them of the meeting procedures.</w:t>
      </w:r>
    </w:p>
    <w:p w:rsidR="00F2097E" w:rsidRDefault="00F2097E">
      <w:pPr>
        <w:jc w:val="center"/>
        <w:rPr>
          <w:rFonts w:ascii="Arial" w:hAnsi="Arial" w:cs="Arial"/>
        </w:rPr>
      </w:pPr>
    </w:p>
    <w:p w:rsidR="00F2097E" w:rsidRPr="00225880" w:rsidRDefault="00F2097E" w:rsidP="00F2097E">
      <w:pPr>
        <w:pStyle w:val="Heading1"/>
        <w:pBdr>
          <w:top w:val="single" w:sz="4" w:space="1" w:color="auto"/>
          <w:bottom w:val="single" w:sz="4" w:space="1" w:color="auto"/>
        </w:pBdr>
        <w:spacing w:before="0" w:after="0"/>
        <w:rPr>
          <w:sz w:val="24"/>
          <w:szCs w:val="24"/>
        </w:rPr>
      </w:pPr>
      <w:bookmarkStart w:id="1" w:name="_Toc103139505"/>
      <w:bookmarkStart w:id="2" w:name="_Toc499127317"/>
      <w:r>
        <w:rPr>
          <w:sz w:val="24"/>
          <w:szCs w:val="24"/>
        </w:rPr>
        <w:t>2</w:t>
      </w:r>
      <w:r w:rsidRPr="00225880">
        <w:rPr>
          <w:sz w:val="24"/>
          <w:szCs w:val="24"/>
        </w:rPr>
        <w:tab/>
      </w:r>
      <w:bookmarkEnd w:id="1"/>
      <w:r>
        <w:rPr>
          <w:sz w:val="24"/>
          <w:szCs w:val="24"/>
        </w:rPr>
        <w:t>ATTENDANCE</w:t>
      </w:r>
      <w:bookmarkEnd w:id="2"/>
    </w:p>
    <w:p w:rsidR="00F2097E" w:rsidRDefault="00F2097E">
      <w:pPr>
        <w:jc w:val="center"/>
        <w:rPr>
          <w:rFonts w:ascii="Arial" w:hAnsi="Arial" w:cs="Arial"/>
        </w:rPr>
      </w:pPr>
    </w:p>
    <w:p w:rsidR="00837C8E" w:rsidRPr="00225880" w:rsidRDefault="00837C8E">
      <w:pPr>
        <w:rPr>
          <w:rFonts w:ascii="Arial" w:hAnsi="Arial" w:cs="Arial"/>
          <w:b/>
        </w:rPr>
      </w:pPr>
      <w:r w:rsidRPr="00225880">
        <w:rPr>
          <w:rFonts w:ascii="Arial" w:hAnsi="Arial" w:cs="Arial"/>
          <w:b/>
        </w:rPr>
        <w:t>MEMBERS PRESENT</w:t>
      </w:r>
    </w:p>
    <w:tbl>
      <w:tblPr>
        <w:tblW w:w="0" w:type="auto"/>
        <w:tblInd w:w="108" w:type="dxa"/>
        <w:tblLook w:val="01E0" w:firstRow="1" w:lastRow="1" w:firstColumn="1" w:lastColumn="1" w:noHBand="0" w:noVBand="0"/>
      </w:tblPr>
      <w:tblGrid>
        <w:gridCol w:w="4140"/>
        <w:gridCol w:w="5760"/>
      </w:tblGrid>
      <w:tr w:rsidR="00837C8E" w:rsidRPr="00225880">
        <w:tc>
          <w:tcPr>
            <w:tcW w:w="4140" w:type="dxa"/>
            <w:tcBorders>
              <w:top w:val="single" w:sz="4" w:space="0" w:color="auto"/>
              <w:bottom w:val="single" w:sz="4" w:space="0" w:color="auto"/>
            </w:tcBorders>
          </w:tcPr>
          <w:p w:rsidR="00837C8E" w:rsidRPr="00225880" w:rsidRDefault="00837C8E">
            <w:pPr>
              <w:rPr>
                <w:rFonts w:ascii="Arial" w:hAnsi="Arial" w:cs="Arial"/>
                <w:b/>
              </w:rPr>
            </w:pPr>
            <w:r w:rsidRPr="00225880">
              <w:rPr>
                <w:rFonts w:ascii="Arial" w:hAnsi="Arial" w:cs="Arial"/>
                <w:b/>
              </w:rPr>
              <w:t>COUNCILLORS</w:t>
            </w:r>
          </w:p>
        </w:tc>
        <w:tc>
          <w:tcPr>
            <w:tcW w:w="5760" w:type="dxa"/>
            <w:tcBorders>
              <w:top w:val="single" w:sz="4" w:space="0" w:color="auto"/>
              <w:bottom w:val="single" w:sz="4" w:space="0" w:color="auto"/>
            </w:tcBorders>
          </w:tcPr>
          <w:p w:rsidR="00837C8E" w:rsidRPr="00225880" w:rsidRDefault="00837C8E">
            <w:pPr>
              <w:rPr>
                <w:rFonts w:ascii="Arial" w:hAnsi="Arial" w:cs="Arial"/>
                <w:b/>
              </w:rPr>
            </w:pPr>
            <w:r w:rsidRPr="00225880">
              <w:rPr>
                <w:rFonts w:ascii="Arial" w:hAnsi="Arial" w:cs="Arial"/>
                <w:b/>
              </w:rPr>
              <w:t>STAFF</w:t>
            </w:r>
          </w:p>
        </w:tc>
      </w:tr>
      <w:tr w:rsidR="00824FAF" w:rsidRPr="00225880" w:rsidTr="00824FAF">
        <w:tc>
          <w:tcPr>
            <w:tcW w:w="4140" w:type="dxa"/>
            <w:tcBorders>
              <w:top w:val="single" w:sz="4" w:space="0" w:color="auto"/>
            </w:tcBorders>
          </w:tcPr>
          <w:p w:rsidR="00824FAF" w:rsidRDefault="00824FAF" w:rsidP="00824FAF">
            <w:pPr>
              <w:rPr>
                <w:rFonts w:ascii="Arial" w:hAnsi="Arial" w:cs="Arial"/>
              </w:rPr>
            </w:pPr>
            <w:r>
              <w:rPr>
                <w:rFonts w:ascii="Arial" w:hAnsi="Arial" w:cs="Arial"/>
              </w:rPr>
              <w:t>Cr Piesse (Chair)</w:t>
            </w:r>
          </w:p>
        </w:tc>
        <w:tc>
          <w:tcPr>
            <w:tcW w:w="5760" w:type="dxa"/>
            <w:tcBorders>
              <w:top w:val="single" w:sz="4" w:space="0" w:color="auto"/>
            </w:tcBorders>
          </w:tcPr>
          <w:p w:rsidR="00824FAF" w:rsidRPr="00225880" w:rsidRDefault="00824FAF" w:rsidP="00824FAF">
            <w:pPr>
              <w:rPr>
                <w:rFonts w:ascii="Arial" w:hAnsi="Arial" w:cs="Arial"/>
              </w:rPr>
            </w:pPr>
            <w:r>
              <w:rPr>
                <w:rFonts w:ascii="Arial" w:hAnsi="Arial" w:cs="Arial"/>
              </w:rPr>
              <w:t>Ben Rose</w:t>
            </w:r>
            <w:r w:rsidRPr="00225880">
              <w:rPr>
                <w:rFonts w:ascii="Arial" w:hAnsi="Arial" w:cs="Arial"/>
              </w:rPr>
              <w:t xml:space="preserve"> – C</w:t>
            </w:r>
            <w:r>
              <w:rPr>
                <w:rFonts w:ascii="Arial" w:hAnsi="Arial" w:cs="Arial"/>
              </w:rPr>
              <w:t>hief Executive Officer</w:t>
            </w:r>
          </w:p>
        </w:tc>
      </w:tr>
      <w:tr w:rsidR="00824FAF" w:rsidRPr="00225880" w:rsidTr="00824FAF">
        <w:tc>
          <w:tcPr>
            <w:tcW w:w="4140" w:type="dxa"/>
          </w:tcPr>
          <w:p w:rsidR="00824FAF" w:rsidRDefault="00824FAF" w:rsidP="00824FAF">
            <w:pPr>
              <w:rPr>
                <w:rFonts w:ascii="Arial" w:hAnsi="Arial" w:cs="Arial"/>
              </w:rPr>
            </w:pPr>
            <w:r>
              <w:rPr>
                <w:rFonts w:ascii="Arial" w:hAnsi="Arial" w:cs="Arial"/>
              </w:rPr>
              <w:t>Cr Atherton</w:t>
            </w:r>
          </w:p>
        </w:tc>
        <w:tc>
          <w:tcPr>
            <w:tcW w:w="5760" w:type="dxa"/>
          </w:tcPr>
          <w:p w:rsidR="00824FAF" w:rsidRPr="00225880" w:rsidRDefault="00824FAF" w:rsidP="00824FAF">
            <w:pPr>
              <w:rPr>
                <w:rFonts w:ascii="Arial" w:hAnsi="Arial" w:cs="Arial"/>
              </w:rPr>
            </w:pPr>
            <w:r>
              <w:rPr>
                <w:rFonts w:ascii="Arial" w:hAnsi="Arial" w:cs="Arial"/>
              </w:rPr>
              <w:t>Greg Harris – Manager Finance and Administration</w:t>
            </w:r>
          </w:p>
        </w:tc>
      </w:tr>
      <w:tr w:rsidR="00824FAF" w:rsidRPr="00225880" w:rsidTr="00824FAF">
        <w:tc>
          <w:tcPr>
            <w:tcW w:w="4140" w:type="dxa"/>
          </w:tcPr>
          <w:p w:rsidR="00824FAF" w:rsidRPr="00225880" w:rsidRDefault="00DE7C7F" w:rsidP="00DE7C7F">
            <w:pPr>
              <w:rPr>
                <w:rFonts w:ascii="Arial" w:hAnsi="Arial" w:cs="Arial"/>
              </w:rPr>
            </w:pPr>
            <w:r w:rsidRPr="00225880">
              <w:rPr>
                <w:rFonts w:ascii="Arial" w:hAnsi="Arial" w:cs="Arial"/>
              </w:rPr>
              <w:t xml:space="preserve">Cr </w:t>
            </w:r>
            <w:r>
              <w:rPr>
                <w:rFonts w:ascii="Arial" w:hAnsi="Arial" w:cs="Arial"/>
              </w:rPr>
              <w:t xml:space="preserve">King </w:t>
            </w:r>
          </w:p>
        </w:tc>
        <w:tc>
          <w:tcPr>
            <w:tcW w:w="5760" w:type="dxa"/>
          </w:tcPr>
          <w:p w:rsidR="00824FAF" w:rsidRPr="00225880" w:rsidRDefault="00824FAF" w:rsidP="00824FAF">
            <w:pPr>
              <w:rPr>
                <w:rFonts w:ascii="Arial" w:hAnsi="Arial" w:cs="Arial"/>
              </w:rPr>
            </w:pPr>
            <w:r>
              <w:rPr>
                <w:rFonts w:ascii="Arial" w:hAnsi="Arial" w:cs="Arial"/>
              </w:rPr>
              <w:t>Damien Morgan – Manager Works and Services</w:t>
            </w:r>
          </w:p>
        </w:tc>
      </w:tr>
      <w:tr w:rsidR="00824FAF" w:rsidRPr="00225880" w:rsidTr="00824FAF">
        <w:tc>
          <w:tcPr>
            <w:tcW w:w="4140" w:type="dxa"/>
          </w:tcPr>
          <w:p w:rsidR="00824FAF" w:rsidRPr="008F36D3" w:rsidRDefault="00DE7C7F" w:rsidP="00824FAF">
            <w:pPr>
              <w:rPr>
                <w:rFonts w:ascii="Arial" w:hAnsi="Arial" w:cs="Arial"/>
              </w:rPr>
            </w:pPr>
            <w:r>
              <w:rPr>
                <w:rFonts w:ascii="Arial" w:hAnsi="Arial" w:cs="Arial"/>
              </w:rPr>
              <w:t>Cr Lindemann</w:t>
            </w:r>
          </w:p>
        </w:tc>
        <w:tc>
          <w:tcPr>
            <w:tcW w:w="5760" w:type="dxa"/>
          </w:tcPr>
          <w:p w:rsidR="00824FAF" w:rsidRPr="00225880" w:rsidRDefault="00824FAF" w:rsidP="00824FAF">
            <w:pPr>
              <w:rPr>
                <w:rFonts w:ascii="Arial" w:hAnsi="Arial" w:cs="Arial"/>
              </w:rPr>
            </w:pPr>
            <w:r>
              <w:rPr>
                <w:rFonts w:ascii="Arial" w:hAnsi="Arial" w:cs="Arial"/>
              </w:rPr>
              <w:t xml:space="preserve">Leigh Guthridge – Manager Development and </w:t>
            </w:r>
          </w:p>
        </w:tc>
      </w:tr>
      <w:tr w:rsidR="00824FAF" w:rsidRPr="00225880" w:rsidTr="00824FAF">
        <w:tc>
          <w:tcPr>
            <w:tcW w:w="4140" w:type="dxa"/>
          </w:tcPr>
          <w:p w:rsidR="00824FAF" w:rsidRDefault="00824FAF" w:rsidP="00824FAF">
            <w:pPr>
              <w:rPr>
                <w:rFonts w:ascii="Arial" w:hAnsi="Arial" w:cs="Arial"/>
              </w:rPr>
            </w:pPr>
            <w:r>
              <w:rPr>
                <w:rFonts w:ascii="Arial" w:hAnsi="Arial" w:cs="Arial"/>
              </w:rPr>
              <w:t>Cr Mills</w:t>
            </w:r>
          </w:p>
        </w:tc>
        <w:tc>
          <w:tcPr>
            <w:tcW w:w="5760" w:type="dxa"/>
          </w:tcPr>
          <w:p w:rsidR="00824FAF" w:rsidRPr="00225880" w:rsidRDefault="00824FAF" w:rsidP="00824FAF">
            <w:pPr>
              <w:rPr>
                <w:rFonts w:ascii="Arial" w:hAnsi="Arial" w:cs="Arial"/>
              </w:rPr>
            </w:pPr>
            <w:r>
              <w:rPr>
                <w:rFonts w:ascii="Arial" w:hAnsi="Arial" w:cs="Arial"/>
              </w:rPr>
              <w:t>Environmental Services</w:t>
            </w:r>
          </w:p>
        </w:tc>
      </w:tr>
      <w:tr w:rsidR="00824FAF" w:rsidRPr="00225880" w:rsidTr="00824FAF">
        <w:tc>
          <w:tcPr>
            <w:tcW w:w="4140" w:type="dxa"/>
          </w:tcPr>
          <w:p w:rsidR="00824FAF" w:rsidRPr="00225880" w:rsidRDefault="00824FAF" w:rsidP="00824FAF">
            <w:pPr>
              <w:rPr>
                <w:rFonts w:ascii="Arial" w:hAnsi="Arial" w:cs="Arial"/>
              </w:rPr>
            </w:pPr>
            <w:r>
              <w:rPr>
                <w:rFonts w:ascii="Arial" w:hAnsi="Arial" w:cs="Arial"/>
              </w:rPr>
              <w:t>Cr Mitchell</w:t>
            </w:r>
          </w:p>
        </w:tc>
        <w:tc>
          <w:tcPr>
            <w:tcW w:w="5760" w:type="dxa"/>
          </w:tcPr>
          <w:p w:rsidR="00824FAF" w:rsidRPr="00225880" w:rsidRDefault="00824FAF" w:rsidP="00824FAF">
            <w:pPr>
              <w:rPr>
                <w:rFonts w:ascii="Arial" w:hAnsi="Arial" w:cs="Arial"/>
              </w:rPr>
            </w:pPr>
            <w:r>
              <w:rPr>
                <w:rFonts w:ascii="Arial" w:hAnsi="Arial" w:cs="Arial"/>
              </w:rPr>
              <w:t>Bob Wallin – Principal Planner</w:t>
            </w:r>
          </w:p>
        </w:tc>
      </w:tr>
      <w:tr w:rsidR="00824FAF" w:rsidRPr="00225880" w:rsidTr="00824FAF">
        <w:tc>
          <w:tcPr>
            <w:tcW w:w="4140" w:type="dxa"/>
          </w:tcPr>
          <w:p w:rsidR="00824FAF" w:rsidRDefault="00824FAF" w:rsidP="00824FAF">
            <w:pPr>
              <w:rPr>
                <w:rFonts w:ascii="Arial" w:hAnsi="Arial" w:cs="Arial"/>
              </w:rPr>
            </w:pPr>
            <w:r>
              <w:rPr>
                <w:rFonts w:ascii="Arial" w:hAnsi="Arial" w:cs="Arial"/>
              </w:rPr>
              <w:t>Cr Tan</w:t>
            </w:r>
          </w:p>
          <w:p w:rsidR="00824FAF" w:rsidRPr="00225880" w:rsidRDefault="00824FAF" w:rsidP="00824FAF">
            <w:pPr>
              <w:rPr>
                <w:rFonts w:ascii="Arial" w:hAnsi="Arial" w:cs="Arial"/>
              </w:rPr>
            </w:pPr>
          </w:p>
        </w:tc>
        <w:tc>
          <w:tcPr>
            <w:tcW w:w="5760" w:type="dxa"/>
          </w:tcPr>
          <w:p w:rsidR="00824FAF" w:rsidRPr="00225880" w:rsidRDefault="00824FAF" w:rsidP="00824FAF">
            <w:pPr>
              <w:rPr>
                <w:rFonts w:ascii="Arial" w:hAnsi="Arial" w:cs="Arial"/>
              </w:rPr>
            </w:pPr>
            <w:r>
              <w:rPr>
                <w:rFonts w:ascii="Arial" w:hAnsi="Arial" w:cs="Arial"/>
              </w:rPr>
              <w:t>Kate O’Keeffe</w:t>
            </w:r>
            <w:r w:rsidRPr="00225880">
              <w:rPr>
                <w:rFonts w:ascii="Arial" w:hAnsi="Arial" w:cs="Arial"/>
              </w:rPr>
              <w:t xml:space="preserve"> – Executive Assistant</w:t>
            </w:r>
          </w:p>
        </w:tc>
      </w:tr>
    </w:tbl>
    <w:p w:rsidR="005E15CD" w:rsidRDefault="005E15CD" w:rsidP="006C2C53">
      <w:pPr>
        <w:rPr>
          <w:rFonts w:ascii="Arial" w:hAnsi="Arial" w:cs="Arial"/>
          <w:iCs/>
        </w:rPr>
      </w:pPr>
    </w:p>
    <w:p w:rsidR="005E15CD" w:rsidRPr="006757F8" w:rsidRDefault="005E15CD" w:rsidP="006757F8">
      <w:pPr>
        <w:pBdr>
          <w:top w:val="single" w:sz="4" w:space="1" w:color="auto"/>
          <w:bottom w:val="single" w:sz="4" w:space="1" w:color="auto"/>
        </w:pBdr>
        <w:rPr>
          <w:rFonts w:ascii="Arial" w:hAnsi="Arial" w:cs="Arial"/>
          <w:b/>
        </w:rPr>
      </w:pPr>
      <w:bookmarkStart w:id="3" w:name="_Toc103139504"/>
      <w:r w:rsidRPr="006757F8">
        <w:rPr>
          <w:rFonts w:ascii="Arial" w:hAnsi="Arial" w:cs="Arial"/>
          <w:b/>
        </w:rPr>
        <w:t>PUBLIC GALLERY</w:t>
      </w:r>
      <w:bookmarkEnd w:id="3"/>
    </w:p>
    <w:p w:rsidR="00986CF2" w:rsidRDefault="00986CF2" w:rsidP="00986CF2">
      <w:pPr>
        <w:pStyle w:val="Header"/>
        <w:tabs>
          <w:tab w:val="clear" w:pos="4153"/>
          <w:tab w:val="clear" w:pos="8306"/>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E53CA" w:rsidTr="00CE53CA">
        <w:tc>
          <w:tcPr>
            <w:tcW w:w="3379" w:type="dxa"/>
          </w:tcPr>
          <w:p w:rsidR="00CE53CA" w:rsidRDefault="00CE53CA" w:rsidP="006757F8">
            <w:pPr>
              <w:rPr>
                <w:rFonts w:ascii="Arial" w:hAnsi="Arial" w:cs="Arial"/>
                <w:iCs/>
              </w:rPr>
            </w:pPr>
            <w:r>
              <w:rPr>
                <w:rFonts w:ascii="Arial" w:hAnsi="Arial" w:cs="Arial"/>
                <w:iCs/>
              </w:rPr>
              <w:t xml:space="preserve">Glenn </w:t>
            </w:r>
            <w:proofErr w:type="spellStart"/>
            <w:r>
              <w:rPr>
                <w:rFonts w:ascii="Arial" w:hAnsi="Arial" w:cs="Arial"/>
                <w:iCs/>
              </w:rPr>
              <w:t>Ossy-Orley</w:t>
            </w:r>
            <w:proofErr w:type="spellEnd"/>
          </w:p>
        </w:tc>
        <w:tc>
          <w:tcPr>
            <w:tcW w:w="3379" w:type="dxa"/>
          </w:tcPr>
          <w:p w:rsidR="00CE53CA" w:rsidRDefault="00CE53CA" w:rsidP="006757F8">
            <w:pPr>
              <w:rPr>
                <w:rFonts w:ascii="Arial" w:hAnsi="Arial" w:cs="Arial"/>
                <w:iCs/>
              </w:rPr>
            </w:pPr>
            <w:r>
              <w:rPr>
                <w:rFonts w:ascii="Arial" w:hAnsi="Arial" w:cs="Arial"/>
                <w:iCs/>
              </w:rPr>
              <w:t>Barrie Thomas</w:t>
            </w:r>
          </w:p>
        </w:tc>
        <w:tc>
          <w:tcPr>
            <w:tcW w:w="3379" w:type="dxa"/>
          </w:tcPr>
          <w:p w:rsidR="00CE53CA" w:rsidRDefault="00CE53CA" w:rsidP="006757F8">
            <w:pPr>
              <w:rPr>
                <w:rFonts w:ascii="Arial" w:hAnsi="Arial" w:cs="Arial"/>
                <w:iCs/>
              </w:rPr>
            </w:pPr>
            <w:r>
              <w:rPr>
                <w:rFonts w:ascii="Arial" w:hAnsi="Arial" w:cs="Arial"/>
                <w:iCs/>
              </w:rPr>
              <w:t>Lucille Piesse</w:t>
            </w:r>
          </w:p>
        </w:tc>
      </w:tr>
      <w:tr w:rsidR="00CE53CA" w:rsidTr="00CE53CA">
        <w:tc>
          <w:tcPr>
            <w:tcW w:w="3379" w:type="dxa"/>
          </w:tcPr>
          <w:p w:rsidR="00CE53CA" w:rsidRDefault="00CE53CA" w:rsidP="006757F8">
            <w:pPr>
              <w:rPr>
                <w:rFonts w:ascii="Arial" w:hAnsi="Arial" w:cs="Arial"/>
                <w:iCs/>
              </w:rPr>
            </w:pPr>
            <w:r>
              <w:rPr>
                <w:rFonts w:ascii="Arial" w:hAnsi="Arial" w:cs="Arial"/>
                <w:iCs/>
              </w:rPr>
              <w:t>Rod Atherton</w:t>
            </w:r>
          </w:p>
        </w:tc>
        <w:tc>
          <w:tcPr>
            <w:tcW w:w="3379" w:type="dxa"/>
          </w:tcPr>
          <w:p w:rsidR="00CE53CA" w:rsidRDefault="00CE53CA" w:rsidP="006757F8">
            <w:pPr>
              <w:rPr>
                <w:rFonts w:ascii="Arial" w:hAnsi="Arial" w:cs="Arial"/>
                <w:iCs/>
              </w:rPr>
            </w:pPr>
            <w:r>
              <w:rPr>
                <w:rFonts w:ascii="Arial" w:hAnsi="Arial" w:cs="Arial"/>
                <w:iCs/>
              </w:rPr>
              <w:t>Allen Simms</w:t>
            </w:r>
          </w:p>
        </w:tc>
        <w:tc>
          <w:tcPr>
            <w:tcW w:w="3379" w:type="dxa"/>
          </w:tcPr>
          <w:p w:rsidR="00CE53CA" w:rsidRDefault="00CE53CA" w:rsidP="006757F8">
            <w:pPr>
              <w:rPr>
                <w:rFonts w:ascii="Arial" w:hAnsi="Arial" w:cs="Arial"/>
                <w:iCs/>
              </w:rPr>
            </w:pPr>
            <w:r>
              <w:rPr>
                <w:rFonts w:ascii="Arial" w:hAnsi="Arial" w:cs="Arial"/>
                <w:iCs/>
              </w:rPr>
              <w:t>Chris Miller</w:t>
            </w:r>
          </w:p>
        </w:tc>
      </w:tr>
      <w:tr w:rsidR="00CE53CA" w:rsidTr="00CE53CA">
        <w:tc>
          <w:tcPr>
            <w:tcW w:w="3379" w:type="dxa"/>
          </w:tcPr>
          <w:p w:rsidR="00CE53CA" w:rsidRDefault="00CE53CA" w:rsidP="006757F8">
            <w:pPr>
              <w:rPr>
                <w:rFonts w:ascii="Arial" w:hAnsi="Arial" w:cs="Arial"/>
                <w:iCs/>
              </w:rPr>
            </w:pPr>
            <w:r>
              <w:rPr>
                <w:rFonts w:ascii="Arial" w:hAnsi="Arial" w:cs="Arial"/>
                <w:iCs/>
              </w:rPr>
              <w:t>Bernie Dawson</w:t>
            </w:r>
          </w:p>
        </w:tc>
        <w:tc>
          <w:tcPr>
            <w:tcW w:w="3379" w:type="dxa"/>
          </w:tcPr>
          <w:p w:rsidR="00CE53CA" w:rsidRDefault="00CE53CA" w:rsidP="006757F8">
            <w:pPr>
              <w:rPr>
                <w:rFonts w:ascii="Arial" w:hAnsi="Arial" w:cs="Arial"/>
                <w:iCs/>
              </w:rPr>
            </w:pPr>
            <w:r>
              <w:rPr>
                <w:rFonts w:ascii="Arial" w:hAnsi="Arial" w:cs="Arial"/>
                <w:iCs/>
              </w:rPr>
              <w:t>Brad Chapman</w:t>
            </w:r>
          </w:p>
        </w:tc>
        <w:tc>
          <w:tcPr>
            <w:tcW w:w="3379" w:type="dxa"/>
          </w:tcPr>
          <w:p w:rsidR="00CE53CA" w:rsidRDefault="00CE53CA" w:rsidP="006757F8">
            <w:pPr>
              <w:rPr>
                <w:rFonts w:ascii="Arial" w:hAnsi="Arial" w:cs="Arial"/>
                <w:iCs/>
              </w:rPr>
            </w:pPr>
            <w:r>
              <w:rPr>
                <w:rFonts w:ascii="Arial" w:hAnsi="Arial" w:cs="Arial"/>
                <w:iCs/>
              </w:rPr>
              <w:t>Rebecca Patten</w:t>
            </w:r>
          </w:p>
        </w:tc>
      </w:tr>
      <w:tr w:rsidR="00CE53CA" w:rsidTr="00CE53CA">
        <w:tc>
          <w:tcPr>
            <w:tcW w:w="3379" w:type="dxa"/>
          </w:tcPr>
          <w:p w:rsidR="00CE53CA" w:rsidRDefault="00CE53CA" w:rsidP="006757F8">
            <w:pPr>
              <w:rPr>
                <w:rFonts w:ascii="Arial" w:hAnsi="Arial" w:cs="Arial"/>
                <w:iCs/>
              </w:rPr>
            </w:pPr>
            <w:r>
              <w:rPr>
                <w:rFonts w:ascii="Arial" w:hAnsi="Arial" w:cs="Arial"/>
                <w:iCs/>
              </w:rPr>
              <w:t>Rob Richardson</w:t>
            </w:r>
          </w:p>
        </w:tc>
        <w:tc>
          <w:tcPr>
            <w:tcW w:w="3379" w:type="dxa"/>
          </w:tcPr>
          <w:p w:rsidR="00CE53CA" w:rsidRDefault="00CE53CA" w:rsidP="006757F8">
            <w:pPr>
              <w:rPr>
                <w:rFonts w:ascii="Arial" w:hAnsi="Arial" w:cs="Arial"/>
                <w:iCs/>
              </w:rPr>
            </w:pPr>
          </w:p>
        </w:tc>
        <w:tc>
          <w:tcPr>
            <w:tcW w:w="3379" w:type="dxa"/>
          </w:tcPr>
          <w:p w:rsidR="00CE53CA" w:rsidRDefault="00CE53CA" w:rsidP="006757F8">
            <w:pPr>
              <w:rPr>
                <w:rFonts w:ascii="Arial" w:hAnsi="Arial" w:cs="Arial"/>
                <w:iCs/>
              </w:rPr>
            </w:pPr>
          </w:p>
        </w:tc>
      </w:tr>
    </w:tbl>
    <w:p w:rsidR="00F2097E" w:rsidRDefault="00F2097E" w:rsidP="006757F8">
      <w:pPr>
        <w:rPr>
          <w:rFonts w:ascii="Arial" w:hAnsi="Arial" w:cs="Arial"/>
          <w:iCs/>
        </w:rPr>
      </w:pPr>
    </w:p>
    <w:p w:rsidR="00CE53CA" w:rsidRPr="006757F8" w:rsidRDefault="00CE53CA" w:rsidP="006757F8">
      <w:pPr>
        <w:rPr>
          <w:rFonts w:ascii="Arial" w:hAnsi="Arial" w:cs="Arial"/>
          <w:iCs/>
        </w:rPr>
      </w:pPr>
    </w:p>
    <w:p w:rsidR="00F2097E" w:rsidRPr="006757F8" w:rsidRDefault="00F2097E" w:rsidP="006757F8">
      <w:pPr>
        <w:pStyle w:val="Heading2"/>
        <w:pBdr>
          <w:top w:val="single" w:sz="4" w:space="1" w:color="auto"/>
          <w:bottom w:val="single" w:sz="4" w:space="1" w:color="auto"/>
        </w:pBdr>
        <w:spacing w:before="0" w:after="0"/>
        <w:ind w:right="283" w:firstLine="720"/>
        <w:rPr>
          <w:sz w:val="24"/>
          <w:szCs w:val="24"/>
        </w:rPr>
      </w:pPr>
      <w:bookmarkStart w:id="4" w:name="_Toc499127318"/>
      <w:r w:rsidRPr="006757F8">
        <w:rPr>
          <w:sz w:val="24"/>
          <w:szCs w:val="24"/>
        </w:rPr>
        <w:t>2.1</w:t>
      </w:r>
      <w:r w:rsidRPr="006757F8">
        <w:rPr>
          <w:sz w:val="24"/>
          <w:szCs w:val="24"/>
        </w:rPr>
        <w:tab/>
        <w:t>APOLOGIES</w:t>
      </w:r>
      <w:bookmarkEnd w:id="4"/>
    </w:p>
    <w:p w:rsidR="00F2097E" w:rsidRPr="006757F8" w:rsidRDefault="00F2097E" w:rsidP="006757F8">
      <w:pPr>
        <w:rPr>
          <w:rFonts w:ascii="Arial" w:hAnsi="Arial" w:cs="Arial"/>
        </w:rPr>
      </w:pPr>
    </w:p>
    <w:p w:rsidR="00824FAF" w:rsidRPr="006757F8" w:rsidRDefault="00824FAF" w:rsidP="006757F8">
      <w:pPr>
        <w:rPr>
          <w:rFonts w:ascii="Arial" w:hAnsi="Arial" w:cs="Arial"/>
        </w:rPr>
      </w:pPr>
      <w:r w:rsidRPr="006757F8">
        <w:rPr>
          <w:rFonts w:ascii="Arial" w:hAnsi="Arial" w:cs="Arial"/>
        </w:rPr>
        <w:t xml:space="preserve">Cr Wringe </w:t>
      </w:r>
      <w:r w:rsidR="005109AA">
        <w:rPr>
          <w:rFonts w:ascii="Arial" w:hAnsi="Arial" w:cs="Arial"/>
        </w:rPr>
        <w:tab/>
      </w:r>
      <w:r w:rsidR="005109AA">
        <w:rPr>
          <w:rFonts w:ascii="Arial" w:hAnsi="Arial" w:cs="Arial"/>
        </w:rPr>
        <w:tab/>
      </w:r>
      <w:r w:rsidR="00244798">
        <w:rPr>
          <w:rFonts w:ascii="Arial" w:hAnsi="Arial" w:cs="Arial"/>
        </w:rPr>
        <w:tab/>
      </w:r>
      <w:r w:rsidR="005109AA">
        <w:rPr>
          <w:rFonts w:ascii="Arial" w:hAnsi="Arial" w:cs="Arial"/>
        </w:rPr>
        <w:t xml:space="preserve">Cr Van Der Heide </w:t>
      </w:r>
    </w:p>
    <w:p w:rsidR="00F2097E" w:rsidRPr="006757F8" w:rsidRDefault="00F2097E" w:rsidP="006757F8">
      <w:pPr>
        <w:rPr>
          <w:rFonts w:ascii="Arial" w:hAnsi="Arial" w:cs="Arial"/>
        </w:rPr>
      </w:pPr>
    </w:p>
    <w:p w:rsidR="00F2097E" w:rsidRPr="006757F8" w:rsidRDefault="00F2097E" w:rsidP="006757F8">
      <w:pPr>
        <w:pStyle w:val="Heading2"/>
        <w:pBdr>
          <w:top w:val="single" w:sz="4" w:space="1" w:color="auto"/>
          <w:bottom w:val="single" w:sz="4" w:space="1" w:color="auto"/>
        </w:pBdr>
        <w:spacing w:before="0" w:after="0"/>
        <w:ind w:right="283" w:firstLine="720"/>
        <w:rPr>
          <w:sz w:val="24"/>
          <w:szCs w:val="24"/>
        </w:rPr>
      </w:pPr>
      <w:bookmarkStart w:id="5" w:name="_Toc499127319"/>
      <w:r w:rsidRPr="006757F8">
        <w:rPr>
          <w:sz w:val="24"/>
          <w:szCs w:val="24"/>
        </w:rPr>
        <w:t>2.2</w:t>
      </w:r>
      <w:r w:rsidRPr="006757F8">
        <w:rPr>
          <w:sz w:val="24"/>
          <w:szCs w:val="24"/>
        </w:rPr>
        <w:tab/>
        <w:t>APPROVED LEAVE OF ABSENCE</w:t>
      </w:r>
      <w:bookmarkEnd w:id="5"/>
    </w:p>
    <w:p w:rsidR="00F2097E" w:rsidRPr="006757F8" w:rsidRDefault="00F2097E" w:rsidP="006757F8">
      <w:pPr>
        <w:rPr>
          <w:rFonts w:ascii="Arial" w:hAnsi="Arial" w:cs="Arial"/>
          <w:iCs/>
        </w:rPr>
      </w:pPr>
    </w:p>
    <w:p w:rsidR="00824FAF" w:rsidRPr="006757F8" w:rsidRDefault="00824FAF" w:rsidP="00440FC8">
      <w:pPr>
        <w:jc w:val="both"/>
        <w:rPr>
          <w:rFonts w:ascii="Arial" w:hAnsi="Arial" w:cs="Arial"/>
        </w:rPr>
      </w:pPr>
      <w:r w:rsidRPr="006757F8">
        <w:rPr>
          <w:rFonts w:ascii="Arial" w:hAnsi="Arial" w:cs="Arial"/>
        </w:rPr>
        <w:t>Cr Wringe was granted a Leave of Absence for the November 2017 Ordinary Council Meeting at the Ordinary Council Meeting held on 25 October 2017.</w:t>
      </w:r>
    </w:p>
    <w:p w:rsidR="00824FAF" w:rsidRPr="006757F8" w:rsidRDefault="00824FAF" w:rsidP="00440FC8">
      <w:pPr>
        <w:jc w:val="both"/>
        <w:rPr>
          <w:rFonts w:ascii="Arial" w:hAnsi="Arial" w:cs="Arial"/>
        </w:rPr>
      </w:pPr>
    </w:p>
    <w:p w:rsidR="00824FAF" w:rsidRPr="006757F8" w:rsidRDefault="00824FAF" w:rsidP="00440FC8">
      <w:pPr>
        <w:jc w:val="both"/>
        <w:rPr>
          <w:rFonts w:ascii="Arial" w:hAnsi="Arial" w:cs="Arial"/>
        </w:rPr>
      </w:pPr>
    </w:p>
    <w:p w:rsidR="00F2097E" w:rsidRPr="006757F8" w:rsidRDefault="00F2097E" w:rsidP="00440FC8">
      <w:pPr>
        <w:pStyle w:val="Heading1"/>
        <w:pBdr>
          <w:top w:val="single" w:sz="4" w:space="1" w:color="auto"/>
          <w:bottom w:val="single" w:sz="4" w:space="1" w:color="auto"/>
        </w:pBdr>
        <w:spacing w:before="0" w:after="0"/>
        <w:jc w:val="both"/>
        <w:rPr>
          <w:sz w:val="24"/>
          <w:szCs w:val="24"/>
        </w:rPr>
      </w:pPr>
      <w:bookmarkStart w:id="6" w:name="_Toc499127320"/>
      <w:r w:rsidRPr="006757F8">
        <w:rPr>
          <w:sz w:val="24"/>
          <w:szCs w:val="24"/>
        </w:rPr>
        <w:t>3</w:t>
      </w:r>
      <w:r w:rsidRPr="006757F8">
        <w:rPr>
          <w:sz w:val="24"/>
          <w:szCs w:val="24"/>
        </w:rPr>
        <w:tab/>
        <w:t>ANNOUNCEMENTS FROM THE PRESIDING MEMBER</w:t>
      </w:r>
      <w:bookmarkEnd w:id="6"/>
      <w:r w:rsidRPr="006757F8">
        <w:rPr>
          <w:sz w:val="24"/>
          <w:szCs w:val="24"/>
        </w:rPr>
        <w:tab/>
      </w:r>
    </w:p>
    <w:p w:rsidR="00F2097E" w:rsidRPr="006757F8" w:rsidRDefault="00F2097E" w:rsidP="00440FC8">
      <w:pPr>
        <w:jc w:val="both"/>
        <w:rPr>
          <w:rFonts w:ascii="Arial" w:hAnsi="Arial" w:cs="Arial"/>
          <w:iCs/>
        </w:rPr>
      </w:pPr>
    </w:p>
    <w:p w:rsidR="00824FAF" w:rsidRPr="006757F8" w:rsidRDefault="00244798" w:rsidP="00440FC8">
      <w:pPr>
        <w:jc w:val="both"/>
        <w:rPr>
          <w:rFonts w:ascii="Arial" w:hAnsi="Arial" w:cs="Arial"/>
          <w:iCs/>
        </w:rPr>
      </w:pPr>
      <w:r>
        <w:rPr>
          <w:rFonts w:ascii="Arial" w:hAnsi="Arial" w:cs="Arial"/>
          <w:iCs/>
        </w:rPr>
        <w:t xml:space="preserve">Cr Piesse provided an overview of Council activities since the October </w:t>
      </w:r>
      <w:r w:rsidR="00911513">
        <w:rPr>
          <w:rFonts w:ascii="Arial" w:hAnsi="Arial" w:cs="Arial"/>
          <w:iCs/>
        </w:rPr>
        <w:t>2017 Ordinary E</w:t>
      </w:r>
      <w:r>
        <w:rPr>
          <w:rFonts w:ascii="Arial" w:hAnsi="Arial" w:cs="Arial"/>
          <w:iCs/>
        </w:rPr>
        <w:t xml:space="preserve">lection.  The October 2017 Ordinary </w:t>
      </w:r>
      <w:r w:rsidR="00911513">
        <w:rPr>
          <w:rFonts w:ascii="Arial" w:hAnsi="Arial" w:cs="Arial"/>
          <w:iCs/>
        </w:rPr>
        <w:t>M</w:t>
      </w:r>
      <w:r>
        <w:rPr>
          <w:rFonts w:ascii="Arial" w:hAnsi="Arial" w:cs="Arial"/>
          <w:iCs/>
        </w:rPr>
        <w:t>eeting</w:t>
      </w:r>
      <w:r w:rsidR="00911513">
        <w:rPr>
          <w:rFonts w:ascii="Arial" w:hAnsi="Arial" w:cs="Arial"/>
          <w:iCs/>
        </w:rPr>
        <w:t xml:space="preserve"> of Council</w:t>
      </w:r>
      <w:r>
        <w:rPr>
          <w:rFonts w:ascii="Arial" w:hAnsi="Arial" w:cs="Arial"/>
          <w:iCs/>
        </w:rPr>
        <w:t xml:space="preserve"> held at </w:t>
      </w:r>
      <w:r w:rsidR="005109AA">
        <w:rPr>
          <w:rFonts w:ascii="Arial" w:hAnsi="Arial" w:cs="Arial"/>
          <w:iCs/>
        </w:rPr>
        <w:t>Balingup was very encouraging and successful</w:t>
      </w:r>
      <w:r>
        <w:rPr>
          <w:rFonts w:ascii="Arial" w:hAnsi="Arial" w:cs="Arial"/>
          <w:iCs/>
        </w:rPr>
        <w:t xml:space="preserve"> with good </w:t>
      </w:r>
      <w:r w:rsidR="00236514">
        <w:rPr>
          <w:rFonts w:ascii="Arial" w:hAnsi="Arial" w:cs="Arial"/>
          <w:iCs/>
        </w:rPr>
        <w:t>p</w:t>
      </w:r>
      <w:r>
        <w:rPr>
          <w:rFonts w:ascii="Arial" w:hAnsi="Arial" w:cs="Arial"/>
          <w:iCs/>
        </w:rPr>
        <w:t xml:space="preserve">ublic </w:t>
      </w:r>
      <w:r w:rsidR="00236514">
        <w:rPr>
          <w:rFonts w:ascii="Arial" w:hAnsi="Arial" w:cs="Arial"/>
          <w:iCs/>
        </w:rPr>
        <w:t>g</w:t>
      </w:r>
      <w:r>
        <w:rPr>
          <w:rFonts w:ascii="Arial" w:hAnsi="Arial" w:cs="Arial"/>
          <w:iCs/>
        </w:rPr>
        <w:t>allery attendance</w:t>
      </w:r>
      <w:r w:rsidR="005109AA">
        <w:rPr>
          <w:rFonts w:ascii="Arial" w:hAnsi="Arial" w:cs="Arial"/>
          <w:iCs/>
        </w:rPr>
        <w:t xml:space="preserve">. </w:t>
      </w:r>
      <w:r>
        <w:rPr>
          <w:rFonts w:ascii="Arial" w:hAnsi="Arial" w:cs="Arial"/>
          <w:iCs/>
        </w:rPr>
        <w:t xml:space="preserve">Council has been </w:t>
      </w:r>
      <w:r w:rsidR="005109AA">
        <w:rPr>
          <w:rFonts w:ascii="Arial" w:hAnsi="Arial" w:cs="Arial"/>
          <w:iCs/>
        </w:rPr>
        <w:t>actively engaged in an intensive training program</w:t>
      </w:r>
      <w:r>
        <w:rPr>
          <w:rFonts w:ascii="Arial" w:hAnsi="Arial" w:cs="Arial"/>
          <w:iCs/>
        </w:rPr>
        <w:t xml:space="preserve"> being delivered by representatives from </w:t>
      </w:r>
      <w:r w:rsidR="00911513">
        <w:rPr>
          <w:rFonts w:ascii="Arial" w:hAnsi="Arial" w:cs="Arial"/>
          <w:iCs/>
        </w:rPr>
        <w:t xml:space="preserve">the </w:t>
      </w:r>
      <w:r>
        <w:rPr>
          <w:rFonts w:ascii="Arial" w:hAnsi="Arial" w:cs="Arial"/>
          <w:iCs/>
        </w:rPr>
        <w:t>WA Local Government</w:t>
      </w:r>
      <w:r w:rsidR="00911513">
        <w:rPr>
          <w:rFonts w:ascii="Arial" w:hAnsi="Arial" w:cs="Arial"/>
          <w:iCs/>
        </w:rPr>
        <w:t xml:space="preserve"> Association</w:t>
      </w:r>
      <w:r w:rsidR="005109AA">
        <w:rPr>
          <w:rFonts w:ascii="Arial" w:hAnsi="Arial" w:cs="Arial"/>
          <w:iCs/>
        </w:rPr>
        <w:t xml:space="preserve">. </w:t>
      </w:r>
      <w:r>
        <w:rPr>
          <w:rFonts w:ascii="Arial" w:hAnsi="Arial" w:cs="Arial"/>
          <w:iCs/>
        </w:rPr>
        <w:t xml:space="preserve">The </w:t>
      </w:r>
      <w:r w:rsidR="00D13E68">
        <w:rPr>
          <w:rFonts w:ascii="Arial" w:hAnsi="Arial" w:cs="Arial"/>
          <w:iCs/>
        </w:rPr>
        <w:t>at</w:t>
      </w:r>
      <w:r>
        <w:rPr>
          <w:rFonts w:ascii="Arial" w:hAnsi="Arial" w:cs="Arial"/>
          <w:iCs/>
        </w:rPr>
        <w:t xml:space="preserve">tendance and </w:t>
      </w:r>
      <w:r w:rsidR="00D13E68">
        <w:rPr>
          <w:rFonts w:ascii="Arial" w:hAnsi="Arial" w:cs="Arial"/>
          <w:iCs/>
        </w:rPr>
        <w:t xml:space="preserve">active participation </w:t>
      </w:r>
      <w:r>
        <w:rPr>
          <w:rFonts w:ascii="Arial" w:hAnsi="Arial" w:cs="Arial"/>
          <w:iCs/>
        </w:rPr>
        <w:t xml:space="preserve">at these sessions has been very </w:t>
      </w:r>
      <w:r w:rsidR="005109AA">
        <w:rPr>
          <w:rFonts w:ascii="Arial" w:hAnsi="Arial" w:cs="Arial"/>
          <w:iCs/>
        </w:rPr>
        <w:t xml:space="preserve">encouraging </w:t>
      </w:r>
      <w:r>
        <w:rPr>
          <w:rFonts w:ascii="Arial" w:hAnsi="Arial" w:cs="Arial"/>
          <w:iCs/>
        </w:rPr>
        <w:t>and is providing a good foundation for</w:t>
      </w:r>
      <w:r w:rsidR="005109AA">
        <w:rPr>
          <w:rFonts w:ascii="Arial" w:hAnsi="Arial" w:cs="Arial"/>
          <w:iCs/>
        </w:rPr>
        <w:t xml:space="preserve"> the Council. </w:t>
      </w:r>
    </w:p>
    <w:p w:rsidR="00F2097E" w:rsidRPr="006757F8" w:rsidRDefault="00F2097E" w:rsidP="00440FC8">
      <w:pPr>
        <w:jc w:val="both"/>
        <w:rPr>
          <w:rFonts w:ascii="Arial" w:hAnsi="Arial" w:cs="Arial"/>
          <w:iCs/>
        </w:rPr>
      </w:pPr>
    </w:p>
    <w:p w:rsidR="00F2097E" w:rsidRPr="006757F8" w:rsidRDefault="00F2097E" w:rsidP="00440FC8">
      <w:pPr>
        <w:pStyle w:val="Heading1"/>
        <w:pBdr>
          <w:top w:val="single" w:sz="4" w:space="1" w:color="auto"/>
          <w:bottom w:val="single" w:sz="4" w:space="1" w:color="auto"/>
        </w:pBdr>
        <w:spacing w:before="0" w:after="0"/>
        <w:jc w:val="both"/>
        <w:rPr>
          <w:sz w:val="24"/>
          <w:szCs w:val="24"/>
        </w:rPr>
      </w:pPr>
      <w:bookmarkStart w:id="7" w:name="_Toc499127321"/>
      <w:r w:rsidRPr="006757F8">
        <w:rPr>
          <w:sz w:val="24"/>
          <w:szCs w:val="24"/>
        </w:rPr>
        <w:t>4</w:t>
      </w:r>
      <w:r w:rsidRPr="006757F8">
        <w:rPr>
          <w:sz w:val="24"/>
          <w:szCs w:val="24"/>
        </w:rPr>
        <w:tab/>
        <w:t>DECLARATION OF FINANCIAL</w:t>
      </w:r>
      <w:r w:rsidR="00414075" w:rsidRPr="006757F8">
        <w:rPr>
          <w:sz w:val="24"/>
          <w:szCs w:val="24"/>
        </w:rPr>
        <w:t xml:space="preserve"> </w:t>
      </w:r>
      <w:r w:rsidRPr="006757F8">
        <w:rPr>
          <w:sz w:val="24"/>
          <w:szCs w:val="24"/>
        </w:rPr>
        <w:t>/</w:t>
      </w:r>
      <w:r w:rsidR="00414075" w:rsidRPr="006757F8">
        <w:rPr>
          <w:sz w:val="24"/>
          <w:szCs w:val="24"/>
        </w:rPr>
        <w:t xml:space="preserve"> </w:t>
      </w:r>
      <w:r w:rsidRPr="006757F8">
        <w:rPr>
          <w:sz w:val="24"/>
          <w:szCs w:val="24"/>
        </w:rPr>
        <w:t>IMPARTIALITY INTEREST</w:t>
      </w:r>
      <w:bookmarkEnd w:id="7"/>
    </w:p>
    <w:p w:rsidR="00F2097E" w:rsidRPr="006757F8" w:rsidRDefault="00F2097E" w:rsidP="00440FC8">
      <w:pPr>
        <w:jc w:val="both"/>
        <w:rPr>
          <w:rFonts w:ascii="Arial" w:hAnsi="Arial" w:cs="Arial"/>
        </w:rPr>
      </w:pPr>
    </w:p>
    <w:p w:rsidR="00F2097E" w:rsidRDefault="00F2097E" w:rsidP="001D5C14">
      <w:pPr>
        <w:jc w:val="both"/>
        <w:rPr>
          <w:rFonts w:ascii="Arial" w:hAnsi="Arial" w:cs="Arial"/>
          <w:iCs/>
        </w:rPr>
      </w:pPr>
      <w:r w:rsidRPr="006757F8">
        <w:rPr>
          <w:rFonts w:ascii="Arial" w:hAnsi="Arial" w:cs="Arial"/>
          <w:iCs/>
        </w:rPr>
        <w:t xml:space="preserve">Division 6: Sub-Division 1 of the </w:t>
      </w:r>
      <w:r w:rsidRPr="006757F8">
        <w:rPr>
          <w:rFonts w:ascii="Arial" w:hAnsi="Arial" w:cs="Arial"/>
          <w:i/>
        </w:rPr>
        <w:t>Local Government Act 1995</w:t>
      </w:r>
      <w:r w:rsidRPr="006757F8">
        <w:rPr>
          <w:rFonts w:ascii="Arial" w:hAnsi="Arial" w:cs="Arial"/>
          <w:iCs/>
        </w:rPr>
        <w:t>.  Care should be taken by all Councillors to ensure that a financial/impartiality interest is declared and that they refrain from voting on any matter, which is considered to come within the ambit of the Act.</w:t>
      </w:r>
    </w:p>
    <w:p w:rsidR="00AB2122" w:rsidRDefault="00AB2122" w:rsidP="001D5C14">
      <w:pPr>
        <w:jc w:val="both"/>
        <w:rPr>
          <w:rFonts w:ascii="Arial" w:hAnsi="Arial" w:cs="Arial"/>
          <w:iCs/>
        </w:rPr>
      </w:pPr>
    </w:p>
    <w:p w:rsidR="00AB2122" w:rsidRDefault="00AB2122" w:rsidP="001D5C14">
      <w:pPr>
        <w:jc w:val="both"/>
        <w:rPr>
          <w:rFonts w:ascii="Arial" w:hAnsi="Arial" w:cs="Arial"/>
          <w:iCs/>
        </w:rPr>
      </w:pPr>
      <w:r>
        <w:rPr>
          <w:rFonts w:ascii="Arial" w:hAnsi="Arial" w:cs="Arial"/>
          <w:iCs/>
        </w:rPr>
        <w:t>Cr King</w:t>
      </w:r>
      <w:r w:rsidR="003E68BF">
        <w:rPr>
          <w:rFonts w:ascii="Arial" w:hAnsi="Arial" w:cs="Arial"/>
          <w:iCs/>
        </w:rPr>
        <w:t xml:space="preserve"> declared an </w:t>
      </w:r>
      <w:r w:rsidR="004F21AF">
        <w:rPr>
          <w:rFonts w:ascii="Arial" w:hAnsi="Arial" w:cs="Arial"/>
          <w:iCs/>
        </w:rPr>
        <w:t>i</w:t>
      </w:r>
      <w:r w:rsidR="003E68BF">
        <w:rPr>
          <w:rFonts w:ascii="Arial" w:hAnsi="Arial" w:cs="Arial"/>
          <w:iCs/>
        </w:rPr>
        <w:t xml:space="preserve">nterest </w:t>
      </w:r>
      <w:r w:rsidR="004F21AF">
        <w:rPr>
          <w:rFonts w:ascii="Arial" w:hAnsi="Arial" w:cs="Arial"/>
          <w:iCs/>
        </w:rPr>
        <w:t>a</w:t>
      </w:r>
      <w:r w:rsidR="003E68BF">
        <w:rPr>
          <w:rFonts w:ascii="Arial" w:hAnsi="Arial" w:cs="Arial"/>
          <w:iCs/>
        </w:rPr>
        <w:t>ffecting</w:t>
      </w:r>
      <w:r w:rsidR="004F21AF">
        <w:rPr>
          <w:rFonts w:ascii="Arial" w:hAnsi="Arial" w:cs="Arial"/>
          <w:iCs/>
        </w:rPr>
        <w:t xml:space="preserve"> i</w:t>
      </w:r>
      <w:r w:rsidR="003E68BF">
        <w:rPr>
          <w:rFonts w:ascii="Arial" w:hAnsi="Arial" w:cs="Arial"/>
          <w:iCs/>
        </w:rPr>
        <w:t xml:space="preserve">mpartiality with regards to </w:t>
      </w:r>
      <w:r w:rsidR="004F21AF">
        <w:rPr>
          <w:rFonts w:ascii="Arial" w:hAnsi="Arial" w:cs="Arial"/>
          <w:iCs/>
        </w:rPr>
        <w:t>item</w:t>
      </w:r>
      <w:r>
        <w:rPr>
          <w:rFonts w:ascii="Arial" w:hAnsi="Arial" w:cs="Arial"/>
          <w:iCs/>
        </w:rPr>
        <w:t xml:space="preserve"> 12.1.1</w:t>
      </w:r>
      <w:r w:rsidR="004F21AF">
        <w:rPr>
          <w:rFonts w:ascii="Arial" w:hAnsi="Arial" w:cs="Arial"/>
          <w:iCs/>
        </w:rPr>
        <w:t xml:space="preserve"> – Community Citizen of the Year Awards as</w:t>
      </w:r>
      <w:r w:rsidR="00B66C40">
        <w:rPr>
          <w:rFonts w:ascii="Arial" w:hAnsi="Arial" w:cs="Arial"/>
          <w:iCs/>
        </w:rPr>
        <w:t xml:space="preserve"> he is friends with</w:t>
      </w:r>
      <w:r w:rsidR="004F21AF">
        <w:rPr>
          <w:rFonts w:ascii="Arial" w:hAnsi="Arial" w:cs="Arial"/>
          <w:iCs/>
        </w:rPr>
        <w:t xml:space="preserve"> </w:t>
      </w:r>
      <w:r w:rsidR="00B66C40">
        <w:rPr>
          <w:rFonts w:ascii="Arial" w:hAnsi="Arial" w:cs="Arial"/>
          <w:iCs/>
        </w:rPr>
        <w:t>three of the nominated parties.</w:t>
      </w:r>
    </w:p>
    <w:p w:rsidR="004F21AF" w:rsidRDefault="004F21AF" w:rsidP="001D5C14">
      <w:pPr>
        <w:jc w:val="both"/>
        <w:rPr>
          <w:rFonts w:ascii="Arial" w:hAnsi="Arial" w:cs="Arial"/>
          <w:iCs/>
        </w:rPr>
      </w:pPr>
    </w:p>
    <w:p w:rsidR="00B66C40" w:rsidRDefault="00AB2122" w:rsidP="001D5C14">
      <w:pPr>
        <w:jc w:val="both"/>
        <w:rPr>
          <w:rFonts w:ascii="Arial" w:hAnsi="Arial" w:cs="Arial"/>
          <w:iCs/>
        </w:rPr>
      </w:pPr>
      <w:r>
        <w:rPr>
          <w:rFonts w:ascii="Arial" w:hAnsi="Arial" w:cs="Arial"/>
          <w:iCs/>
        </w:rPr>
        <w:t xml:space="preserve">Cr Mitchell </w:t>
      </w:r>
      <w:r w:rsidR="00B66C40">
        <w:rPr>
          <w:rFonts w:ascii="Arial" w:hAnsi="Arial" w:cs="Arial"/>
          <w:iCs/>
        </w:rPr>
        <w:t>declared an interest affecting impartiality with regards to item 12.1.1 – Community Citizen of the Year Awards as she is friends with one of the nominated parties.</w:t>
      </w:r>
    </w:p>
    <w:p w:rsidR="004F21AF" w:rsidRDefault="004F21AF" w:rsidP="001D5C14">
      <w:pPr>
        <w:jc w:val="both"/>
        <w:rPr>
          <w:rFonts w:ascii="Arial" w:hAnsi="Arial" w:cs="Arial"/>
          <w:iCs/>
        </w:rPr>
      </w:pPr>
    </w:p>
    <w:p w:rsidR="004F21AF" w:rsidRDefault="004F21AF" w:rsidP="001D5C14">
      <w:pPr>
        <w:jc w:val="both"/>
        <w:rPr>
          <w:rFonts w:ascii="Arial" w:hAnsi="Arial" w:cs="Arial"/>
          <w:iCs/>
        </w:rPr>
      </w:pPr>
      <w:r>
        <w:rPr>
          <w:rFonts w:ascii="Arial" w:hAnsi="Arial" w:cs="Arial"/>
          <w:iCs/>
        </w:rPr>
        <w:t xml:space="preserve">Cr Piesse declared an interest affecting impartiality with regards to item 11.1 – </w:t>
      </w:r>
      <w:r w:rsidR="00B66C40">
        <w:rPr>
          <w:rFonts w:ascii="Arial" w:hAnsi="Arial" w:cs="Arial"/>
          <w:iCs/>
        </w:rPr>
        <w:t>Audit Committee Meeting Minutes</w:t>
      </w:r>
      <w:r>
        <w:rPr>
          <w:rFonts w:ascii="Arial" w:hAnsi="Arial" w:cs="Arial"/>
          <w:iCs/>
        </w:rPr>
        <w:t xml:space="preserve"> as he has a professional relationship with AMD Chartered Accountants.</w:t>
      </w:r>
    </w:p>
    <w:p w:rsidR="004F21AF" w:rsidRDefault="004F21AF" w:rsidP="001D5C14">
      <w:pPr>
        <w:jc w:val="both"/>
        <w:rPr>
          <w:rFonts w:ascii="Arial" w:hAnsi="Arial" w:cs="Arial"/>
          <w:iCs/>
        </w:rPr>
      </w:pPr>
    </w:p>
    <w:p w:rsidR="004F21AF" w:rsidRDefault="009A4E24" w:rsidP="001D5C14">
      <w:pPr>
        <w:jc w:val="both"/>
        <w:rPr>
          <w:rFonts w:ascii="Arial" w:hAnsi="Arial" w:cs="Arial"/>
          <w:iCs/>
        </w:rPr>
      </w:pPr>
      <w:r>
        <w:rPr>
          <w:rFonts w:ascii="Arial" w:hAnsi="Arial" w:cs="Arial"/>
          <w:iCs/>
        </w:rPr>
        <w:t xml:space="preserve">Cr Tan </w:t>
      </w:r>
      <w:r w:rsidR="004F21AF">
        <w:rPr>
          <w:rFonts w:ascii="Arial" w:hAnsi="Arial" w:cs="Arial"/>
          <w:iCs/>
        </w:rPr>
        <w:t>declared an interest affecting impartiality with regards to item 11.1 – Audit Committee Meeting Minutes as she has a professional relationship with AMD Chartered Accountants.</w:t>
      </w:r>
    </w:p>
    <w:p w:rsidR="00AB2122" w:rsidRDefault="00AB2122" w:rsidP="001D5C14">
      <w:pPr>
        <w:jc w:val="both"/>
        <w:rPr>
          <w:rFonts w:ascii="Arial" w:hAnsi="Arial" w:cs="Arial"/>
          <w:iCs/>
        </w:rPr>
      </w:pPr>
    </w:p>
    <w:p w:rsidR="00F2097E" w:rsidRPr="006757F8" w:rsidRDefault="00F2097E" w:rsidP="00440FC8">
      <w:pPr>
        <w:jc w:val="both"/>
        <w:rPr>
          <w:rFonts w:ascii="Arial" w:hAnsi="Arial" w:cs="Arial"/>
          <w:iCs/>
        </w:rPr>
      </w:pPr>
    </w:p>
    <w:p w:rsidR="00F2097E" w:rsidRPr="006757F8" w:rsidRDefault="00F2097E" w:rsidP="00440FC8">
      <w:pPr>
        <w:pStyle w:val="Heading1"/>
        <w:pBdr>
          <w:top w:val="single" w:sz="4" w:space="1" w:color="auto"/>
          <w:bottom w:val="single" w:sz="4" w:space="1" w:color="auto"/>
        </w:pBdr>
        <w:spacing w:before="0" w:after="0"/>
        <w:jc w:val="both"/>
        <w:rPr>
          <w:sz w:val="24"/>
          <w:szCs w:val="24"/>
        </w:rPr>
      </w:pPr>
      <w:bookmarkStart w:id="8" w:name="_Toc499127322"/>
      <w:r w:rsidRPr="006757F8">
        <w:rPr>
          <w:sz w:val="24"/>
          <w:szCs w:val="24"/>
        </w:rPr>
        <w:t>5</w:t>
      </w:r>
      <w:r w:rsidRPr="006757F8">
        <w:rPr>
          <w:sz w:val="24"/>
          <w:szCs w:val="24"/>
        </w:rPr>
        <w:tab/>
        <w:t>PUBLIC QUESTION TIME</w:t>
      </w:r>
      <w:bookmarkEnd w:id="8"/>
    </w:p>
    <w:p w:rsidR="00D16D17" w:rsidRPr="006757F8" w:rsidRDefault="00D16D17" w:rsidP="00440FC8">
      <w:pPr>
        <w:jc w:val="both"/>
        <w:rPr>
          <w:rFonts w:ascii="Arial" w:hAnsi="Arial" w:cs="Arial"/>
          <w:iCs/>
        </w:rPr>
      </w:pPr>
    </w:p>
    <w:p w:rsidR="005E15CD" w:rsidRPr="006757F8" w:rsidRDefault="005E15CD" w:rsidP="00440FC8">
      <w:pPr>
        <w:pStyle w:val="Heading2"/>
        <w:pBdr>
          <w:top w:val="single" w:sz="4" w:space="1" w:color="auto"/>
          <w:bottom w:val="single" w:sz="4" w:space="1" w:color="auto"/>
        </w:pBdr>
        <w:spacing w:before="0" w:after="0"/>
        <w:ind w:right="283" w:firstLine="720"/>
        <w:jc w:val="both"/>
        <w:rPr>
          <w:sz w:val="24"/>
          <w:szCs w:val="24"/>
        </w:rPr>
      </w:pPr>
      <w:bookmarkStart w:id="9" w:name="_Toc499127323"/>
      <w:r w:rsidRPr="006757F8">
        <w:rPr>
          <w:sz w:val="24"/>
          <w:szCs w:val="24"/>
        </w:rPr>
        <w:t>5.1</w:t>
      </w:r>
      <w:r w:rsidRPr="006757F8">
        <w:rPr>
          <w:sz w:val="24"/>
          <w:szCs w:val="24"/>
        </w:rPr>
        <w:tab/>
        <w:t>RESPONSES TO PREVIOUS PUBLIC QU</w:t>
      </w:r>
      <w:r w:rsidR="007B2793" w:rsidRPr="006757F8">
        <w:rPr>
          <w:sz w:val="24"/>
          <w:szCs w:val="24"/>
        </w:rPr>
        <w:t>E</w:t>
      </w:r>
      <w:r w:rsidRPr="006757F8">
        <w:rPr>
          <w:sz w:val="24"/>
          <w:szCs w:val="24"/>
        </w:rPr>
        <w:t>STIONS TAKEN ON NOTICE</w:t>
      </w:r>
      <w:bookmarkEnd w:id="9"/>
    </w:p>
    <w:p w:rsidR="00F2097E" w:rsidRPr="006757F8" w:rsidRDefault="00F2097E" w:rsidP="00440FC8">
      <w:pPr>
        <w:jc w:val="both"/>
        <w:rPr>
          <w:rFonts w:ascii="Arial" w:hAnsi="Arial" w:cs="Arial"/>
          <w:iCs/>
        </w:rPr>
      </w:pPr>
    </w:p>
    <w:p w:rsidR="007B2793" w:rsidRPr="006757F8" w:rsidRDefault="007B2793" w:rsidP="00440FC8">
      <w:pPr>
        <w:jc w:val="both"/>
        <w:rPr>
          <w:rFonts w:ascii="Arial" w:hAnsi="Arial" w:cs="Arial"/>
          <w:i/>
          <w:iCs/>
        </w:rPr>
      </w:pPr>
      <w:r w:rsidRPr="006757F8">
        <w:rPr>
          <w:rFonts w:ascii="Arial" w:hAnsi="Arial" w:cs="Arial"/>
          <w:i/>
          <w:iCs/>
        </w:rPr>
        <w:t>Pet</w:t>
      </w:r>
      <w:r w:rsidR="00A4178B" w:rsidRPr="006757F8">
        <w:rPr>
          <w:rFonts w:ascii="Arial" w:hAnsi="Arial" w:cs="Arial"/>
          <w:i/>
          <w:iCs/>
        </w:rPr>
        <w:t>a</w:t>
      </w:r>
      <w:r w:rsidRPr="006757F8">
        <w:rPr>
          <w:rFonts w:ascii="Arial" w:hAnsi="Arial" w:cs="Arial"/>
          <w:i/>
          <w:iCs/>
        </w:rPr>
        <w:t xml:space="preserve"> Townsing</w:t>
      </w:r>
    </w:p>
    <w:p w:rsidR="007B2793" w:rsidRPr="006757F8" w:rsidRDefault="007B2793" w:rsidP="00440FC8">
      <w:pPr>
        <w:jc w:val="both"/>
        <w:rPr>
          <w:rFonts w:ascii="Arial" w:hAnsi="Arial" w:cs="Arial"/>
          <w:i/>
          <w:iCs/>
        </w:rPr>
      </w:pPr>
      <w:r w:rsidRPr="006757F8">
        <w:rPr>
          <w:rFonts w:ascii="Arial" w:hAnsi="Arial" w:cs="Arial"/>
          <w:i/>
          <w:iCs/>
        </w:rPr>
        <w:t>There are six properties, zoned Rural Residential, immediately downstream from the site of a proposed marron farm at 155 Grimwade Road, Balingup.  I am one of the six residents who, to varying levels, have concerns. There are a number of unknowns that could affect our properties including flooding, problems with the dam walls, polluted stream flows.  We are worried that the amenity of our properties could be compromised by this development with a resultant dramatic fall in value.  We ask for the shire to assess the situation – what can the Shire do about the marron farm?</w:t>
      </w:r>
    </w:p>
    <w:p w:rsidR="007B2793" w:rsidRPr="006757F8" w:rsidRDefault="007B2793" w:rsidP="00440FC8">
      <w:pPr>
        <w:jc w:val="both"/>
        <w:rPr>
          <w:rFonts w:ascii="Arial" w:hAnsi="Arial" w:cs="Arial"/>
          <w:iCs/>
        </w:rPr>
      </w:pPr>
    </w:p>
    <w:p w:rsidR="007B2793" w:rsidRPr="006757F8" w:rsidRDefault="007B2793" w:rsidP="00440FC8">
      <w:pPr>
        <w:jc w:val="both"/>
        <w:rPr>
          <w:rFonts w:ascii="Arial" w:hAnsi="Arial" w:cs="Arial"/>
          <w:iCs/>
        </w:rPr>
      </w:pPr>
      <w:r w:rsidRPr="006757F8">
        <w:rPr>
          <w:rFonts w:ascii="Arial" w:hAnsi="Arial" w:cs="Arial"/>
          <w:iCs/>
        </w:rPr>
        <w:t>Chief Executive Officer</w:t>
      </w:r>
    </w:p>
    <w:p w:rsidR="007B2793" w:rsidRPr="006757F8" w:rsidRDefault="007B2793" w:rsidP="00440FC8">
      <w:pPr>
        <w:jc w:val="both"/>
        <w:rPr>
          <w:rFonts w:ascii="Arial" w:hAnsi="Arial" w:cs="Arial"/>
          <w:lang w:val="en-US" w:eastAsia="en-US"/>
        </w:rPr>
      </w:pPr>
      <w:r w:rsidRPr="006757F8">
        <w:rPr>
          <w:rFonts w:ascii="Arial" w:hAnsi="Arial" w:cs="Arial"/>
          <w:lang w:val="en-US" w:eastAsia="en-US"/>
        </w:rPr>
        <w:t>Your question regarding the marron farm can be broken down into two parts.  The first relates to dam construction.  The second relates to use of the dams for marron production.</w:t>
      </w:r>
    </w:p>
    <w:p w:rsidR="007B2793" w:rsidRPr="006757F8" w:rsidRDefault="007B2793" w:rsidP="00440FC8">
      <w:pPr>
        <w:jc w:val="both"/>
        <w:rPr>
          <w:rFonts w:ascii="Arial" w:hAnsi="Arial" w:cs="Arial"/>
          <w:lang w:val="en-US" w:eastAsia="en-US"/>
        </w:rPr>
      </w:pPr>
    </w:p>
    <w:p w:rsidR="007B2793" w:rsidRPr="006757F8" w:rsidRDefault="007B2793" w:rsidP="00440FC8">
      <w:pPr>
        <w:jc w:val="both"/>
        <w:rPr>
          <w:rFonts w:ascii="Arial" w:hAnsi="Arial" w:cs="Arial"/>
          <w:lang w:val="en-US" w:eastAsia="en-US"/>
        </w:rPr>
      </w:pPr>
      <w:r w:rsidRPr="006757F8">
        <w:rPr>
          <w:rFonts w:ascii="Arial" w:hAnsi="Arial" w:cs="Arial"/>
          <w:lang w:val="en-US" w:eastAsia="en-US"/>
        </w:rPr>
        <w:t xml:space="preserve">I will address the issue of dam construction first.  Dams are exempt from the need for planning approval unless any part of the dam is within 20 metres of a property boundary.  If it can be proved that any part of the recently constructed dams are within 20 metres of a boundary, the Shire can become involved. </w:t>
      </w:r>
    </w:p>
    <w:p w:rsidR="007B2793" w:rsidRPr="006757F8" w:rsidRDefault="007B2793" w:rsidP="00440FC8">
      <w:pPr>
        <w:jc w:val="both"/>
        <w:rPr>
          <w:rFonts w:ascii="Arial" w:hAnsi="Arial" w:cs="Arial"/>
          <w:lang w:val="en-US" w:eastAsia="en-US"/>
        </w:rPr>
      </w:pPr>
    </w:p>
    <w:p w:rsidR="007B2793" w:rsidRPr="006757F8" w:rsidRDefault="007B2793" w:rsidP="00440FC8">
      <w:pPr>
        <w:jc w:val="both"/>
        <w:rPr>
          <w:rFonts w:ascii="Arial" w:hAnsi="Arial" w:cs="Arial"/>
          <w:lang w:val="en-US" w:eastAsia="en-US"/>
        </w:rPr>
      </w:pPr>
      <w:r w:rsidRPr="006757F8">
        <w:rPr>
          <w:rFonts w:ascii="Arial" w:hAnsi="Arial" w:cs="Arial"/>
          <w:lang w:val="en-US" w:eastAsia="en-US"/>
        </w:rPr>
        <w:t>In some instances, the Department of Water and Environmental Regulation has an interest in dams.  Informal discussion with this agency has indicated that:</w:t>
      </w:r>
    </w:p>
    <w:p w:rsidR="00414075" w:rsidRPr="006757F8" w:rsidRDefault="00414075" w:rsidP="00440FC8">
      <w:pPr>
        <w:jc w:val="both"/>
        <w:rPr>
          <w:rFonts w:ascii="Arial" w:hAnsi="Arial" w:cs="Arial"/>
          <w:lang w:val="en-US" w:eastAsia="en-US"/>
        </w:rPr>
      </w:pPr>
    </w:p>
    <w:p w:rsidR="007B2793" w:rsidRPr="006757F8" w:rsidRDefault="007B2793" w:rsidP="00C53DBF">
      <w:pPr>
        <w:numPr>
          <w:ilvl w:val="0"/>
          <w:numId w:val="4"/>
        </w:numPr>
        <w:ind w:left="426"/>
        <w:jc w:val="both"/>
        <w:rPr>
          <w:rFonts w:ascii="Arial" w:hAnsi="Arial" w:cs="Arial"/>
          <w:lang w:val="en-US" w:eastAsia="en-US"/>
        </w:rPr>
      </w:pPr>
      <w:r w:rsidRPr="006757F8">
        <w:rPr>
          <w:rFonts w:ascii="Arial" w:hAnsi="Arial" w:cs="Arial"/>
          <w:lang w:val="en-US" w:eastAsia="en-US"/>
        </w:rPr>
        <w:t>The site is not located within a proclaimed water source area.  This limits the Department’s ability to play a role in this specific case; and</w:t>
      </w:r>
    </w:p>
    <w:p w:rsidR="007B2793" w:rsidRPr="006757F8" w:rsidRDefault="007B2793" w:rsidP="00440FC8">
      <w:pPr>
        <w:ind w:left="426"/>
        <w:jc w:val="both"/>
        <w:rPr>
          <w:rFonts w:ascii="Arial" w:hAnsi="Arial" w:cs="Arial"/>
          <w:lang w:val="en-US" w:eastAsia="en-US"/>
        </w:rPr>
      </w:pPr>
    </w:p>
    <w:p w:rsidR="007B2793" w:rsidRPr="006757F8" w:rsidRDefault="007B2793" w:rsidP="00C53DBF">
      <w:pPr>
        <w:numPr>
          <w:ilvl w:val="0"/>
          <w:numId w:val="4"/>
        </w:numPr>
        <w:ind w:left="426"/>
        <w:jc w:val="both"/>
        <w:rPr>
          <w:rFonts w:ascii="Arial" w:hAnsi="Arial" w:cs="Arial"/>
          <w:lang w:val="en-US" w:eastAsia="en-US"/>
        </w:rPr>
      </w:pPr>
      <w:r w:rsidRPr="006757F8">
        <w:rPr>
          <w:rFonts w:ascii="Arial" w:hAnsi="Arial" w:cs="Arial"/>
          <w:lang w:val="en-US" w:eastAsia="en-US"/>
        </w:rPr>
        <w:t>The Department’s role is not to control or regulate dam construction methods.  It has a focus on water volumes.  In this instance, it will be necessary to prove that the dam is having a significant impact on overall flows.  This may be very difficult to prove without reliable baseline data.</w:t>
      </w:r>
    </w:p>
    <w:p w:rsidR="007B2793" w:rsidRPr="006757F8" w:rsidRDefault="007B2793" w:rsidP="00440FC8">
      <w:pPr>
        <w:jc w:val="both"/>
        <w:rPr>
          <w:rFonts w:ascii="Arial" w:hAnsi="Arial" w:cs="Arial"/>
          <w:lang w:val="en-US" w:eastAsia="en-US"/>
        </w:rPr>
      </w:pPr>
    </w:p>
    <w:p w:rsidR="007B2793" w:rsidRPr="006757F8" w:rsidRDefault="007B2793" w:rsidP="00440FC8">
      <w:pPr>
        <w:jc w:val="both"/>
        <w:rPr>
          <w:rFonts w:ascii="Arial" w:hAnsi="Arial" w:cs="Arial"/>
          <w:lang w:val="en-US" w:eastAsia="en-US"/>
        </w:rPr>
      </w:pPr>
      <w:r w:rsidRPr="006757F8">
        <w:rPr>
          <w:rFonts w:ascii="Arial" w:hAnsi="Arial" w:cs="Arial"/>
          <w:lang w:val="en-US" w:eastAsia="en-US"/>
        </w:rPr>
        <w:t xml:space="preserve">Should you require further information relating to dams I suggest you contact the Department of Water and Environmental Regulation’s Bunbury office on (08) 9726 4111.  </w:t>
      </w:r>
    </w:p>
    <w:p w:rsidR="007B2793" w:rsidRPr="006757F8" w:rsidRDefault="007B2793" w:rsidP="00440FC8">
      <w:pPr>
        <w:jc w:val="both"/>
        <w:rPr>
          <w:rFonts w:ascii="Arial" w:hAnsi="Arial" w:cs="Arial"/>
          <w:lang w:val="en-US" w:eastAsia="en-US"/>
        </w:rPr>
      </w:pPr>
    </w:p>
    <w:p w:rsidR="007B2793" w:rsidRPr="006757F8" w:rsidRDefault="007B2793" w:rsidP="00440FC8">
      <w:pPr>
        <w:jc w:val="both"/>
        <w:rPr>
          <w:rFonts w:ascii="Arial" w:hAnsi="Arial" w:cs="Arial"/>
          <w:lang w:val="en-US" w:eastAsia="en-US"/>
        </w:rPr>
      </w:pPr>
      <w:r w:rsidRPr="006757F8">
        <w:rPr>
          <w:rFonts w:ascii="Arial" w:hAnsi="Arial" w:cs="Arial"/>
          <w:lang w:val="en-US" w:eastAsia="en-US"/>
        </w:rPr>
        <w:t xml:space="preserve">The specific use of the dam is a separate matter for consideration.  Marron farms fall under the land use category of “Rural Pursuit”.  This is listed as a “P” (Permitted as a right) use for land zoned “General Agriculture” under Local Planning Scheme 7 (LPS7).  It does not require planning approval from the Shire.  </w:t>
      </w:r>
    </w:p>
    <w:p w:rsidR="007B2793" w:rsidRPr="006757F8" w:rsidRDefault="007B2793" w:rsidP="00440FC8">
      <w:pPr>
        <w:jc w:val="both"/>
        <w:rPr>
          <w:rFonts w:ascii="Arial" w:hAnsi="Arial" w:cs="Arial"/>
          <w:lang w:val="en-US" w:eastAsia="en-US"/>
        </w:rPr>
      </w:pPr>
    </w:p>
    <w:p w:rsidR="007B2793" w:rsidRPr="006757F8" w:rsidRDefault="007B2793" w:rsidP="00440FC8">
      <w:pPr>
        <w:jc w:val="both"/>
        <w:rPr>
          <w:rFonts w:ascii="Arial" w:hAnsi="Arial" w:cs="Arial"/>
          <w:lang w:val="en-US" w:eastAsia="en-US"/>
        </w:rPr>
      </w:pPr>
      <w:r w:rsidRPr="006757F8">
        <w:rPr>
          <w:rFonts w:ascii="Arial" w:hAnsi="Arial" w:cs="Arial"/>
          <w:lang w:val="en-US" w:eastAsia="en-US"/>
        </w:rPr>
        <w:t>Please note that marron farming is regulated by the Department of Primary Industries and Regional Development.  Discussion with this department has indicated that the method of marron extraction is a detail that is considered as part of the license approval process.</w:t>
      </w:r>
    </w:p>
    <w:p w:rsidR="007B2793" w:rsidRPr="006757F8" w:rsidRDefault="007B2793" w:rsidP="00440FC8">
      <w:pPr>
        <w:jc w:val="both"/>
        <w:rPr>
          <w:rFonts w:ascii="Arial" w:hAnsi="Arial" w:cs="Arial"/>
          <w:lang w:val="en-US" w:eastAsia="en-US"/>
        </w:rPr>
      </w:pPr>
    </w:p>
    <w:p w:rsidR="007B2793" w:rsidRPr="006757F8" w:rsidRDefault="007B2793" w:rsidP="00440FC8">
      <w:pPr>
        <w:jc w:val="both"/>
        <w:rPr>
          <w:rFonts w:ascii="Arial" w:hAnsi="Arial" w:cs="Arial"/>
          <w:lang w:val="en-US" w:eastAsia="en-US"/>
        </w:rPr>
      </w:pPr>
      <w:r w:rsidRPr="006757F8">
        <w:rPr>
          <w:rFonts w:ascii="Arial" w:hAnsi="Arial" w:cs="Arial"/>
          <w:lang w:val="en-US" w:eastAsia="en-US"/>
        </w:rPr>
        <w:t>While the Shire has potentially no legal avenue to become involved, I will arrange for the Principal Planner (Mr Bob Wallin) to contact the landowner and provide suggestions to improve the functioning/design of the dam to minimise environmental impacts.</w:t>
      </w:r>
    </w:p>
    <w:p w:rsidR="005B285B" w:rsidRDefault="005B285B" w:rsidP="00440FC8">
      <w:pPr>
        <w:jc w:val="both"/>
        <w:rPr>
          <w:rFonts w:ascii="Arial" w:hAnsi="Arial" w:cs="Arial"/>
          <w:iCs/>
        </w:rPr>
      </w:pPr>
    </w:p>
    <w:p w:rsidR="00984CFF" w:rsidRPr="006757F8" w:rsidRDefault="00984CFF" w:rsidP="00440FC8">
      <w:pPr>
        <w:jc w:val="both"/>
        <w:rPr>
          <w:rFonts w:ascii="Arial" w:hAnsi="Arial" w:cs="Arial"/>
          <w:iCs/>
        </w:rPr>
      </w:pPr>
    </w:p>
    <w:p w:rsidR="005E15CD" w:rsidRPr="006757F8" w:rsidRDefault="005E15CD" w:rsidP="00440FC8">
      <w:pPr>
        <w:pStyle w:val="Heading2"/>
        <w:pBdr>
          <w:top w:val="single" w:sz="4" w:space="1" w:color="auto"/>
          <w:bottom w:val="single" w:sz="4" w:space="1" w:color="auto"/>
        </w:pBdr>
        <w:spacing w:before="0" w:after="0"/>
        <w:ind w:right="283" w:firstLine="720"/>
        <w:jc w:val="both"/>
        <w:rPr>
          <w:sz w:val="24"/>
          <w:szCs w:val="24"/>
        </w:rPr>
      </w:pPr>
      <w:bookmarkStart w:id="10" w:name="_Toc499127324"/>
      <w:r w:rsidRPr="006757F8">
        <w:rPr>
          <w:sz w:val="24"/>
          <w:szCs w:val="24"/>
        </w:rPr>
        <w:t>5.2</w:t>
      </w:r>
      <w:r w:rsidRPr="006757F8">
        <w:rPr>
          <w:sz w:val="24"/>
          <w:szCs w:val="24"/>
        </w:rPr>
        <w:tab/>
        <w:t>PUBLIC QUESTION TIME</w:t>
      </w:r>
      <w:bookmarkEnd w:id="10"/>
    </w:p>
    <w:p w:rsidR="005E15CD" w:rsidRPr="006757F8" w:rsidRDefault="005E15CD" w:rsidP="00440FC8">
      <w:pPr>
        <w:jc w:val="both"/>
        <w:rPr>
          <w:rFonts w:ascii="Arial" w:hAnsi="Arial" w:cs="Arial"/>
          <w:iCs/>
        </w:rPr>
      </w:pPr>
    </w:p>
    <w:p w:rsidR="0017736D" w:rsidRPr="001936D7" w:rsidRDefault="0017736D" w:rsidP="0017736D">
      <w:pPr>
        <w:jc w:val="both"/>
        <w:rPr>
          <w:rFonts w:ascii="Arial" w:hAnsi="Arial" w:cs="Arial"/>
          <w:i/>
          <w:iCs/>
        </w:rPr>
      </w:pPr>
      <w:r w:rsidRPr="001936D7">
        <w:rPr>
          <w:rFonts w:ascii="Arial" w:hAnsi="Arial" w:cs="Arial"/>
          <w:i/>
          <w:iCs/>
        </w:rPr>
        <w:t>Bernie Dawson</w:t>
      </w:r>
    </w:p>
    <w:p w:rsidR="0017736D" w:rsidRPr="001936D7" w:rsidRDefault="0017736D" w:rsidP="0017736D">
      <w:pPr>
        <w:jc w:val="both"/>
        <w:rPr>
          <w:rFonts w:ascii="Arial" w:hAnsi="Arial" w:cs="Arial"/>
          <w:i/>
          <w:iCs/>
        </w:rPr>
      </w:pPr>
      <w:r w:rsidRPr="001936D7">
        <w:rPr>
          <w:rFonts w:ascii="Arial" w:hAnsi="Arial" w:cs="Arial"/>
          <w:i/>
          <w:iCs/>
        </w:rPr>
        <w:t>My question refers to Item 6.3 – Promote Preston’s Strategic Plan.  Most stakeholders may not know what is intended with this proposed strategic plan so will Council be taking submissions from other existing Authorities, Commissions, companies and individuals who may have a view on best management practices for the proposed Greater Wellington National Park before Council makes any decision on this proposal?</w:t>
      </w:r>
    </w:p>
    <w:p w:rsidR="0017736D" w:rsidRDefault="0017736D" w:rsidP="0017736D">
      <w:pPr>
        <w:jc w:val="both"/>
        <w:rPr>
          <w:rFonts w:ascii="Arial" w:hAnsi="Arial" w:cs="Arial"/>
          <w:iCs/>
        </w:rPr>
      </w:pPr>
    </w:p>
    <w:p w:rsidR="0017736D" w:rsidRDefault="0017736D" w:rsidP="0017736D">
      <w:pPr>
        <w:jc w:val="both"/>
        <w:rPr>
          <w:rFonts w:ascii="Arial" w:hAnsi="Arial" w:cs="Arial"/>
          <w:iCs/>
        </w:rPr>
      </w:pPr>
      <w:r>
        <w:rPr>
          <w:rFonts w:ascii="Arial" w:hAnsi="Arial" w:cs="Arial"/>
          <w:iCs/>
        </w:rPr>
        <w:t>Shire President</w:t>
      </w:r>
    </w:p>
    <w:p w:rsidR="003C454B" w:rsidRPr="006757F8" w:rsidRDefault="00B85AC7" w:rsidP="00440FC8">
      <w:pPr>
        <w:jc w:val="both"/>
        <w:rPr>
          <w:rFonts w:ascii="Arial" w:hAnsi="Arial" w:cs="Arial"/>
          <w:iCs/>
        </w:rPr>
      </w:pPr>
      <w:r>
        <w:rPr>
          <w:rFonts w:ascii="Arial" w:hAnsi="Arial" w:cs="Arial"/>
          <w:iCs/>
        </w:rPr>
        <w:t xml:space="preserve">The proposition has a ways to go to achieve the support of government.  </w:t>
      </w:r>
      <w:r w:rsidR="0017736D">
        <w:rPr>
          <w:rFonts w:ascii="Arial" w:hAnsi="Arial" w:cs="Arial"/>
          <w:iCs/>
        </w:rPr>
        <w:t xml:space="preserve">The South West Development Commission </w:t>
      </w:r>
      <w:r>
        <w:rPr>
          <w:rFonts w:ascii="Arial" w:hAnsi="Arial" w:cs="Arial"/>
          <w:iCs/>
        </w:rPr>
        <w:t>will need to assess the</w:t>
      </w:r>
      <w:r w:rsidR="0017736D">
        <w:rPr>
          <w:rFonts w:ascii="Arial" w:hAnsi="Arial" w:cs="Arial"/>
          <w:iCs/>
        </w:rPr>
        <w:t xml:space="preserve"> business case </w:t>
      </w:r>
      <w:r>
        <w:rPr>
          <w:rFonts w:ascii="Arial" w:hAnsi="Arial" w:cs="Arial"/>
          <w:iCs/>
        </w:rPr>
        <w:t>and seek comment on the matter</w:t>
      </w:r>
      <w:r w:rsidR="0017736D">
        <w:rPr>
          <w:rFonts w:ascii="Arial" w:hAnsi="Arial" w:cs="Arial"/>
          <w:iCs/>
        </w:rPr>
        <w:t>.</w:t>
      </w:r>
      <w:r w:rsidR="0017736D" w:rsidRPr="0017736D">
        <w:rPr>
          <w:rFonts w:ascii="Arial" w:hAnsi="Arial" w:cs="Arial"/>
          <w:iCs/>
        </w:rPr>
        <w:t xml:space="preserve"> </w:t>
      </w:r>
      <w:r>
        <w:rPr>
          <w:rFonts w:ascii="Arial" w:hAnsi="Arial" w:cs="Arial"/>
          <w:iCs/>
        </w:rPr>
        <w:t xml:space="preserve">Council is not prepared to make any decision on the matter based on tonight’s deputation.  </w:t>
      </w:r>
    </w:p>
    <w:p w:rsidR="00DE7C7F" w:rsidRDefault="00DE7C7F" w:rsidP="00440FC8">
      <w:pPr>
        <w:jc w:val="both"/>
        <w:rPr>
          <w:rFonts w:ascii="Arial" w:hAnsi="Arial" w:cs="Arial"/>
          <w:iCs/>
        </w:rPr>
      </w:pPr>
    </w:p>
    <w:p w:rsidR="00B85AC7" w:rsidRPr="006757F8" w:rsidRDefault="00B85AC7" w:rsidP="00440FC8">
      <w:pPr>
        <w:jc w:val="both"/>
        <w:rPr>
          <w:rFonts w:ascii="Arial" w:hAnsi="Arial" w:cs="Arial"/>
          <w:iCs/>
        </w:rPr>
      </w:pPr>
    </w:p>
    <w:p w:rsidR="005E15CD" w:rsidRPr="006757F8" w:rsidRDefault="005E15CD" w:rsidP="00440FC8">
      <w:pPr>
        <w:pStyle w:val="Heading1"/>
        <w:pBdr>
          <w:top w:val="single" w:sz="4" w:space="1" w:color="auto"/>
          <w:bottom w:val="single" w:sz="4" w:space="1" w:color="auto"/>
        </w:pBdr>
        <w:spacing w:before="0" w:after="0"/>
        <w:jc w:val="both"/>
        <w:rPr>
          <w:sz w:val="24"/>
          <w:szCs w:val="24"/>
        </w:rPr>
      </w:pPr>
      <w:bookmarkStart w:id="11" w:name="_Toc499127325"/>
      <w:r w:rsidRPr="006757F8">
        <w:rPr>
          <w:sz w:val="24"/>
          <w:szCs w:val="24"/>
        </w:rPr>
        <w:t>6</w:t>
      </w:r>
      <w:r w:rsidRPr="006757F8">
        <w:rPr>
          <w:sz w:val="24"/>
          <w:szCs w:val="24"/>
        </w:rPr>
        <w:tab/>
        <w:t>PRESENTATIONS</w:t>
      </w:r>
      <w:bookmarkEnd w:id="11"/>
    </w:p>
    <w:p w:rsidR="005E15CD" w:rsidRPr="006757F8" w:rsidRDefault="005E15CD" w:rsidP="00440FC8">
      <w:pPr>
        <w:jc w:val="both"/>
        <w:rPr>
          <w:rFonts w:ascii="Arial" w:hAnsi="Arial" w:cs="Arial"/>
          <w:iCs/>
        </w:rPr>
      </w:pPr>
    </w:p>
    <w:p w:rsidR="005E15CD" w:rsidRPr="006757F8" w:rsidRDefault="005E15CD" w:rsidP="00440FC8">
      <w:pPr>
        <w:pStyle w:val="Heading2"/>
        <w:pBdr>
          <w:top w:val="single" w:sz="4" w:space="1" w:color="auto"/>
          <w:bottom w:val="single" w:sz="4" w:space="1" w:color="auto"/>
        </w:pBdr>
        <w:spacing w:before="0" w:after="0"/>
        <w:ind w:right="283" w:firstLine="720"/>
        <w:jc w:val="both"/>
        <w:rPr>
          <w:sz w:val="24"/>
          <w:szCs w:val="24"/>
        </w:rPr>
      </w:pPr>
      <w:bookmarkStart w:id="12" w:name="_Toc499127326"/>
      <w:r w:rsidRPr="006757F8">
        <w:rPr>
          <w:sz w:val="24"/>
          <w:szCs w:val="24"/>
        </w:rPr>
        <w:t>6.1</w:t>
      </w:r>
      <w:r w:rsidRPr="006757F8">
        <w:rPr>
          <w:sz w:val="24"/>
          <w:szCs w:val="24"/>
        </w:rPr>
        <w:tab/>
        <w:t>PETITIONS</w:t>
      </w:r>
      <w:bookmarkEnd w:id="12"/>
    </w:p>
    <w:p w:rsidR="005E15CD" w:rsidRPr="006757F8" w:rsidRDefault="005E15CD" w:rsidP="00440FC8">
      <w:pPr>
        <w:jc w:val="both"/>
        <w:rPr>
          <w:rFonts w:ascii="Arial" w:hAnsi="Arial" w:cs="Arial"/>
          <w:iCs/>
        </w:rPr>
      </w:pPr>
    </w:p>
    <w:p w:rsidR="005E15CD" w:rsidRPr="006757F8" w:rsidRDefault="00B85AC7" w:rsidP="00440FC8">
      <w:pPr>
        <w:jc w:val="both"/>
        <w:rPr>
          <w:rFonts w:ascii="Arial" w:hAnsi="Arial" w:cs="Arial"/>
          <w:iCs/>
        </w:rPr>
      </w:pPr>
      <w:r>
        <w:rPr>
          <w:rFonts w:ascii="Arial" w:hAnsi="Arial" w:cs="Arial"/>
          <w:iCs/>
        </w:rPr>
        <w:t>Nil</w:t>
      </w:r>
    </w:p>
    <w:p w:rsidR="003C454B" w:rsidRPr="006757F8" w:rsidRDefault="003C454B" w:rsidP="00440FC8">
      <w:pPr>
        <w:jc w:val="both"/>
        <w:rPr>
          <w:rFonts w:ascii="Arial" w:hAnsi="Arial" w:cs="Arial"/>
          <w:iCs/>
        </w:rPr>
      </w:pPr>
    </w:p>
    <w:p w:rsidR="005E15CD" w:rsidRPr="006757F8" w:rsidRDefault="005E15CD" w:rsidP="00440FC8">
      <w:pPr>
        <w:pStyle w:val="Heading2"/>
        <w:pBdr>
          <w:top w:val="single" w:sz="4" w:space="1" w:color="auto"/>
          <w:bottom w:val="single" w:sz="4" w:space="1" w:color="auto"/>
        </w:pBdr>
        <w:spacing w:before="0" w:after="0"/>
        <w:ind w:right="283" w:firstLine="720"/>
        <w:jc w:val="both"/>
        <w:rPr>
          <w:sz w:val="24"/>
          <w:szCs w:val="24"/>
        </w:rPr>
      </w:pPr>
      <w:bookmarkStart w:id="13" w:name="_Toc499127327"/>
      <w:r w:rsidRPr="006757F8">
        <w:rPr>
          <w:sz w:val="24"/>
          <w:szCs w:val="24"/>
        </w:rPr>
        <w:t>6.2</w:t>
      </w:r>
      <w:r w:rsidRPr="006757F8">
        <w:rPr>
          <w:sz w:val="24"/>
          <w:szCs w:val="24"/>
        </w:rPr>
        <w:tab/>
        <w:t>PRESENTATIONS</w:t>
      </w:r>
      <w:bookmarkEnd w:id="13"/>
    </w:p>
    <w:p w:rsidR="005E15CD" w:rsidRPr="006757F8" w:rsidRDefault="005E15CD" w:rsidP="00440FC8">
      <w:pPr>
        <w:jc w:val="both"/>
        <w:rPr>
          <w:rFonts w:ascii="Arial" w:hAnsi="Arial" w:cs="Arial"/>
          <w:iCs/>
        </w:rPr>
      </w:pPr>
    </w:p>
    <w:p w:rsidR="009A4E24" w:rsidRPr="006757F8" w:rsidRDefault="00B85AC7" w:rsidP="00440FC8">
      <w:pPr>
        <w:jc w:val="both"/>
        <w:rPr>
          <w:rFonts w:ascii="Arial" w:hAnsi="Arial" w:cs="Arial"/>
          <w:iCs/>
        </w:rPr>
      </w:pPr>
      <w:r>
        <w:rPr>
          <w:rFonts w:ascii="Arial" w:hAnsi="Arial" w:cs="Arial"/>
          <w:iCs/>
        </w:rPr>
        <w:t>Nil</w:t>
      </w:r>
    </w:p>
    <w:p w:rsidR="005E15CD" w:rsidRPr="006757F8" w:rsidRDefault="005E15CD" w:rsidP="00440FC8">
      <w:pPr>
        <w:pStyle w:val="Heading2"/>
        <w:pBdr>
          <w:top w:val="single" w:sz="4" w:space="1" w:color="auto"/>
          <w:bottom w:val="single" w:sz="4" w:space="1" w:color="auto"/>
        </w:pBdr>
        <w:spacing w:before="0" w:after="0"/>
        <w:ind w:right="283" w:firstLine="720"/>
        <w:jc w:val="both"/>
        <w:rPr>
          <w:sz w:val="24"/>
          <w:szCs w:val="24"/>
        </w:rPr>
      </w:pPr>
      <w:bookmarkStart w:id="14" w:name="_Toc499127328"/>
      <w:r w:rsidRPr="006757F8">
        <w:rPr>
          <w:sz w:val="24"/>
          <w:szCs w:val="24"/>
        </w:rPr>
        <w:t>6.3</w:t>
      </w:r>
      <w:r w:rsidRPr="006757F8">
        <w:rPr>
          <w:sz w:val="24"/>
          <w:szCs w:val="24"/>
        </w:rPr>
        <w:tab/>
        <w:t>DEPUTATIONS</w:t>
      </w:r>
      <w:bookmarkEnd w:id="14"/>
    </w:p>
    <w:p w:rsidR="005E15CD" w:rsidRPr="006757F8" w:rsidRDefault="005E15CD" w:rsidP="00440FC8">
      <w:pPr>
        <w:jc w:val="both"/>
        <w:rPr>
          <w:rFonts w:ascii="Arial" w:hAnsi="Arial" w:cs="Arial"/>
          <w:iCs/>
        </w:rPr>
      </w:pPr>
    </w:p>
    <w:p w:rsidR="002E5434" w:rsidRDefault="002E5434" w:rsidP="00440FC8">
      <w:pPr>
        <w:jc w:val="both"/>
        <w:rPr>
          <w:rFonts w:ascii="Arial" w:hAnsi="Arial" w:cs="Arial"/>
          <w:iCs/>
          <w:color w:val="000000" w:themeColor="text1"/>
        </w:rPr>
      </w:pPr>
      <w:r w:rsidRPr="006757F8">
        <w:rPr>
          <w:rFonts w:ascii="Arial" w:hAnsi="Arial" w:cs="Arial"/>
          <w:iCs/>
          <w:color w:val="000000" w:themeColor="text1"/>
        </w:rPr>
        <w:t>Glenn O</w:t>
      </w:r>
      <w:r w:rsidR="00DD4A58" w:rsidRPr="006757F8">
        <w:rPr>
          <w:rFonts w:ascii="Arial" w:hAnsi="Arial" w:cs="Arial"/>
          <w:iCs/>
          <w:color w:val="000000" w:themeColor="text1"/>
        </w:rPr>
        <w:t>ssy-Orley</w:t>
      </w:r>
      <w:r w:rsidR="007B2793" w:rsidRPr="006757F8">
        <w:rPr>
          <w:rFonts w:ascii="Arial" w:hAnsi="Arial" w:cs="Arial"/>
          <w:iCs/>
          <w:color w:val="000000" w:themeColor="text1"/>
        </w:rPr>
        <w:t xml:space="preserve"> provide</w:t>
      </w:r>
      <w:r w:rsidR="00B85AC7">
        <w:rPr>
          <w:rFonts w:ascii="Arial" w:hAnsi="Arial" w:cs="Arial"/>
          <w:iCs/>
          <w:color w:val="000000" w:themeColor="text1"/>
        </w:rPr>
        <w:t>d</w:t>
      </w:r>
      <w:r w:rsidR="007B2793" w:rsidRPr="006757F8">
        <w:rPr>
          <w:rFonts w:ascii="Arial" w:hAnsi="Arial" w:cs="Arial"/>
          <w:iCs/>
          <w:color w:val="000000" w:themeColor="text1"/>
        </w:rPr>
        <w:t xml:space="preserve"> a deputation on</w:t>
      </w:r>
      <w:r w:rsidRPr="006757F8">
        <w:rPr>
          <w:rFonts w:ascii="Arial" w:hAnsi="Arial" w:cs="Arial"/>
          <w:iCs/>
          <w:color w:val="000000" w:themeColor="text1"/>
        </w:rPr>
        <w:t xml:space="preserve"> Industrial Hemp</w:t>
      </w:r>
      <w:r w:rsidR="00B85AC7">
        <w:rPr>
          <w:rFonts w:ascii="Arial" w:hAnsi="Arial" w:cs="Arial"/>
          <w:iCs/>
          <w:color w:val="000000" w:themeColor="text1"/>
        </w:rPr>
        <w:t xml:space="preserve"> in Western Australia</w:t>
      </w:r>
      <w:r w:rsidR="00ED4399" w:rsidRPr="006757F8">
        <w:rPr>
          <w:rFonts w:ascii="Arial" w:hAnsi="Arial" w:cs="Arial"/>
          <w:iCs/>
          <w:color w:val="000000" w:themeColor="text1"/>
        </w:rPr>
        <w:t>.</w:t>
      </w:r>
      <w:r w:rsidR="00B85AC7">
        <w:rPr>
          <w:rFonts w:ascii="Arial" w:hAnsi="Arial" w:cs="Arial"/>
          <w:iCs/>
          <w:color w:val="000000" w:themeColor="text1"/>
        </w:rPr>
        <w:t xml:space="preserve"> The deputation commenced at 5.08pm and concluded at 5.18pm.</w:t>
      </w:r>
    </w:p>
    <w:p w:rsidR="002E5434" w:rsidRPr="006757F8" w:rsidRDefault="002E5434" w:rsidP="00440FC8">
      <w:pPr>
        <w:jc w:val="both"/>
        <w:rPr>
          <w:rFonts w:ascii="Arial" w:hAnsi="Arial" w:cs="Arial"/>
          <w:iCs/>
          <w:color w:val="000000" w:themeColor="text1"/>
        </w:rPr>
      </w:pPr>
    </w:p>
    <w:p w:rsidR="003C454B" w:rsidRPr="006757F8" w:rsidRDefault="00E56425" w:rsidP="00440FC8">
      <w:pPr>
        <w:jc w:val="both"/>
        <w:rPr>
          <w:rFonts w:ascii="Arial" w:hAnsi="Arial" w:cs="Arial"/>
          <w:iCs/>
          <w:color w:val="000000" w:themeColor="text1"/>
        </w:rPr>
      </w:pPr>
      <w:r w:rsidRPr="00097692">
        <w:rPr>
          <w:rFonts w:ascii="Arial" w:hAnsi="Arial" w:cs="Arial"/>
          <w:color w:val="000000" w:themeColor="text1"/>
        </w:rPr>
        <w:t xml:space="preserve">Julianne </w:t>
      </w:r>
      <w:r w:rsidR="00097692" w:rsidRPr="00097692">
        <w:rPr>
          <w:rFonts w:ascii="Arial" w:hAnsi="Arial" w:cs="Arial"/>
          <w:color w:val="000000" w:themeColor="text1"/>
        </w:rPr>
        <w:t>Hi</w:t>
      </w:r>
      <w:r w:rsidR="00097692">
        <w:rPr>
          <w:rFonts w:ascii="Arial" w:hAnsi="Arial" w:cs="Arial"/>
          <w:color w:val="000000" w:themeColor="text1"/>
        </w:rPr>
        <w:t xml:space="preserve">bbers </w:t>
      </w:r>
      <w:r w:rsidR="00A22E3C" w:rsidRPr="006757F8">
        <w:rPr>
          <w:rFonts w:ascii="Arial" w:hAnsi="Arial" w:cs="Arial"/>
          <w:color w:val="000000" w:themeColor="text1"/>
        </w:rPr>
        <w:t>from Promote Preston</w:t>
      </w:r>
      <w:r w:rsidR="00ED4399" w:rsidRPr="006757F8">
        <w:rPr>
          <w:rFonts w:ascii="Arial" w:hAnsi="Arial" w:cs="Arial"/>
          <w:color w:val="000000" w:themeColor="text1"/>
        </w:rPr>
        <w:t xml:space="preserve"> </w:t>
      </w:r>
      <w:r w:rsidR="00A22E3C" w:rsidRPr="006757F8">
        <w:rPr>
          <w:rFonts w:ascii="Arial" w:hAnsi="Arial" w:cs="Arial"/>
          <w:color w:val="000000" w:themeColor="text1"/>
        </w:rPr>
        <w:t>provide</w:t>
      </w:r>
      <w:r>
        <w:rPr>
          <w:rFonts w:ascii="Arial" w:hAnsi="Arial" w:cs="Arial"/>
          <w:color w:val="000000" w:themeColor="text1"/>
        </w:rPr>
        <w:t>d</w:t>
      </w:r>
      <w:r w:rsidR="00A22E3C" w:rsidRPr="006757F8">
        <w:rPr>
          <w:rFonts w:ascii="Arial" w:hAnsi="Arial" w:cs="Arial"/>
          <w:color w:val="000000" w:themeColor="text1"/>
        </w:rPr>
        <w:t xml:space="preserve"> a deputation on Promote Preston’s Strategic Plan</w:t>
      </w:r>
      <w:r w:rsidR="00ED4399" w:rsidRPr="006757F8">
        <w:rPr>
          <w:rFonts w:ascii="Arial" w:hAnsi="Arial" w:cs="Arial"/>
          <w:color w:val="000000" w:themeColor="text1"/>
        </w:rPr>
        <w:t>.</w:t>
      </w:r>
      <w:r>
        <w:rPr>
          <w:rFonts w:ascii="Arial" w:hAnsi="Arial" w:cs="Arial"/>
          <w:color w:val="000000" w:themeColor="text1"/>
        </w:rPr>
        <w:t xml:space="preserve">  The deputation commenced at 5.31pm and concluded at 5.42pm.</w:t>
      </w:r>
    </w:p>
    <w:p w:rsidR="00C17DD4" w:rsidRDefault="00C17DD4" w:rsidP="00440FC8">
      <w:pPr>
        <w:jc w:val="both"/>
        <w:rPr>
          <w:rFonts w:ascii="Arial" w:hAnsi="Arial" w:cs="Arial"/>
          <w:iCs/>
        </w:rPr>
      </w:pPr>
    </w:p>
    <w:p w:rsidR="00D75B2A" w:rsidRPr="006757F8" w:rsidRDefault="00D75B2A" w:rsidP="00440FC8">
      <w:pPr>
        <w:jc w:val="both"/>
        <w:rPr>
          <w:rFonts w:ascii="Arial" w:hAnsi="Arial" w:cs="Arial"/>
          <w:iCs/>
        </w:rPr>
      </w:pPr>
    </w:p>
    <w:p w:rsidR="005E15CD" w:rsidRPr="006757F8" w:rsidRDefault="005E15CD" w:rsidP="00440FC8">
      <w:pPr>
        <w:pStyle w:val="Heading2"/>
        <w:pBdr>
          <w:top w:val="single" w:sz="4" w:space="1" w:color="auto"/>
          <w:bottom w:val="single" w:sz="4" w:space="1" w:color="auto"/>
        </w:pBdr>
        <w:spacing w:before="0" w:after="0"/>
        <w:ind w:right="283" w:firstLine="720"/>
        <w:jc w:val="both"/>
        <w:rPr>
          <w:sz w:val="24"/>
          <w:szCs w:val="24"/>
        </w:rPr>
      </w:pPr>
      <w:bookmarkStart w:id="15" w:name="_Toc499127329"/>
      <w:r w:rsidRPr="006757F8">
        <w:rPr>
          <w:sz w:val="24"/>
          <w:szCs w:val="24"/>
        </w:rPr>
        <w:t>6.4</w:t>
      </w:r>
      <w:r w:rsidRPr="006757F8">
        <w:rPr>
          <w:sz w:val="24"/>
          <w:szCs w:val="24"/>
        </w:rPr>
        <w:tab/>
      </w:r>
      <w:r w:rsidR="005408A6" w:rsidRPr="006757F8">
        <w:rPr>
          <w:sz w:val="24"/>
          <w:szCs w:val="24"/>
        </w:rPr>
        <w:t xml:space="preserve">DELEGATES’ </w:t>
      </w:r>
      <w:r w:rsidRPr="006757F8">
        <w:rPr>
          <w:sz w:val="24"/>
          <w:szCs w:val="24"/>
        </w:rPr>
        <w:t>REPORTS</w:t>
      </w:r>
      <w:bookmarkEnd w:id="15"/>
    </w:p>
    <w:p w:rsidR="005E15CD" w:rsidRDefault="005E15CD" w:rsidP="00440FC8">
      <w:pPr>
        <w:jc w:val="both"/>
        <w:rPr>
          <w:rFonts w:ascii="Arial" w:hAnsi="Arial" w:cs="Arial"/>
          <w:iCs/>
        </w:rPr>
      </w:pPr>
    </w:p>
    <w:p w:rsidR="00243683" w:rsidRPr="006757F8" w:rsidRDefault="00243683" w:rsidP="00440FC8">
      <w:pPr>
        <w:jc w:val="both"/>
        <w:rPr>
          <w:rFonts w:ascii="Arial" w:hAnsi="Arial" w:cs="Arial"/>
          <w:iCs/>
        </w:rPr>
      </w:pPr>
      <w:r>
        <w:rPr>
          <w:rFonts w:ascii="Arial" w:hAnsi="Arial" w:cs="Arial"/>
          <w:iCs/>
        </w:rPr>
        <w:t>Nil</w:t>
      </w:r>
    </w:p>
    <w:p w:rsidR="00B62BF2" w:rsidRDefault="00B62BF2" w:rsidP="00B62BF2"/>
    <w:p w:rsidR="00CA3D15" w:rsidRDefault="00CA3D15">
      <w:r>
        <w:br w:type="page"/>
      </w:r>
    </w:p>
    <w:p w:rsidR="009A4E24" w:rsidRDefault="009A4E24" w:rsidP="00B62BF2">
      <w:pPr>
        <w:rPr>
          <w:rFonts w:ascii="Arial" w:hAnsi="Arial" w:cs="Arial"/>
        </w:rPr>
      </w:pPr>
      <w:r>
        <w:rPr>
          <w:rFonts w:ascii="Arial" w:hAnsi="Arial" w:cs="Arial"/>
        </w:rPr>
        <w:t>** 6.00pm – Members of the public gallery left the meeting.</w:t>
      </w:r>
    </w:p>
    <w:p w:rsidR="00243683" w:rsidRPr="009A4E24" w:rsidRDefault="009A4E24" w:rsidP="00B62BF2">
      <w:pPr>
        <w:rPr>
          <w:rFonts w:ascii="Arial" w:hAnsi="Arial" w:cs="Arial"/>
        </w:rPr>
      </w:pPr>
      <w:r w:rsidRPr="009A4E24">
        <w:rPr>
          <w:rFonts w:ascii="Arial" w:hAnsi="Arial" w:cs="Arial"/>
        </w:rPr>
        <w:t>** 6.00pm – Manager Works and Services left the meeting and returned.</w:t>
      </w:r>
    </w:p>
    <w:p w:rsidR="009A4E24" w:rsidRDefault="009A4E24" w:rsidP="00B62BF2"/>
    <w:p w:rsidR="00243683" w:rsidRDefault="00243683" w:rsidP="00243683">
      <w:pPr>
        <w:pBdr>
          <w:top w:val="single" w:sz="4" w:space="1" w:color="auto"/>
          <w:left w:val="single" w:sz="4" w:space="4" w:color="auto"/>
          <w:bottom w:val="single" w:sz="4" w:space="1" w:color="auto"/>
          <w:right w:val="single" w:sz="4" w:space="4" w:color="auto"/>
        </w:pBdr>
        <w:ind w:left="709" w:hanging="709"/>
        <w:rPr>
          <w:rFonts w:ascii="Arial" w:hAnsi="Arial" w:cs="Arial"/>
          <w:b/>
        </w:rPr>
      </w:pPr>
      <w:r w:rsidRPr="00EF561A">
        <w:rPr>
          <w:rFonts w:ascii="Arial" w:hAnsi="Arial" w:cs="Arial"/>
          <w:b/>
        </w:rPr>
        <w:t>Council D</w:t>
      </w:r>
      <w:r w:rsidR="00911513">
        <w:rPr>
          <w:rFonts w:ascii="Arial" w:hAnsi="Arial" w:cs="Arial"/>
          <w:b/>
        </w:rPr>
        <w:t xml:space="preserve">ecision – </w:t>
      </w:r>
      <w:proofErr w:type="spellStart"/>
      <w:r w:rsidR="00911513">
        <w:rPr>
          <w:rFonts w:ascii="Arial" w:hAnsi="Arial" w:cs="Arial"/>
          <w:b/>
        </w:rPr>
        <w:t>En</w:t>
      </w:r>
      <w:proofErr w:type="spellEnd"/>
      <w:r w:rsidR="00911513">
        <w:rPr>
          <w:rFonts w:ascii="Arial" w:hAnsi="Arial" w:cs="Arial"/>
          <w:b/>
        </w:rPr>
        <w:t xml:space="preserve"> Bloc Resolution</w:t>
      </w:r>
      <w:r w:rsidRPr="00EF561A">
        <w:rPr>
          <w:rFonts w:ascii="Arial" w:hAnsi="Arial" w:cs="Arial"/>
          <w:b/>
        </w:rPr>
        <w:t xml:space="preserve"> </w:t>
      </w:r>
      <w:r>
        <w:rPr>
          <w:rFonts w:ascii="Arial" w:hAnsi="Arial" w:cs="Arial"/>
          <w:b/>
        </w:rPr>
        <w:t>1</w:t>
      </w:r>
    </w:p>
    <w:p w:rsidR="00243683" w:rsidRDefault="00243683" w:rsidP="00243683">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243683" w:rsidRDefault="00243683" w:rsidP="00243683">
      <w:pPr>
        <w:pBdr>
          <w:top w:val="single" w:sz="4" w:space="1" w:color="auto"/>
          <w:left w:val="single" w:sz="4" w:space="4" w:color="auto"/>
          <w:bottom w:val="single" w:sz="4" w:space="1" w:color="auto"/>
          <w:right w:val="single" w:sz="4" w:space="4" w:color="auto"/>
        </w:pBdr>
        <w:ind w:left="709" w:hanging="709"/>
        <w:rPr>
          <w:rFonts w:ascii="Arial" w:hAnsi="Arial" w:cs="Arial"/>
          <w:b/>
        </w:rPr>
      </w:pPr>
      <w:r w:rsidRPr="00EF561A">
        <w:rPr>
          <w:rFonts w:ascii="Arial" w:hAnsi="Arial" w:cs="Arial"/>
          <w:b/>
        </w:rPr>
        <w:t xml:space="preserve">Moved: </w:t>
      </w:r>
      <w:r w:rsidR="00CA3D15">
        <w:rPr>
          <w:rFonts w:ascii="Arial" w:hAnsi="Arial" w:cs="Arial"/>
          <w:b/>
        </w:rPr>
        <w:t xml:space="preserve"> Cr Lindemann</w:t>
      </w:r>
      <w:r>
        <w:rPr>
          <w:rFonts w:ascii="Arial" w:hAnsi="Arial" w:cs="Arial"/>
          <w:b/>
        </w:rPr>
        <w:tab/>
      </w:r>
      <w:r>
        <w:rPr>
          <w:rFonts w:ascii="Arial" w:hAnsi="Arial" w:cs="Arial"/>
          <w:b/>
        </w:rPr>
        <w:tab/>
      </w:r>
      <w:r>
        <w:rPr>
          <w:rFonts w:ascii="Arial" w:hAnsi="Arial" w:cs="Arial"/>
          <w:b/>
        </w:rPr>
        <w:tab/>
      </w:r>
      <w:r w:rsidRPr="00EF561A">
        <w:rPr>
          <w:rFonts w:ascii="Arial" w:hAnsi="Arial" w:cs="Arial"/>
          <w:b/>
        </w:rPr>
        <w:t xml:space="preserve">Seconded: </w:t>
      </w:r>
      <w:r>
        <w:rPr>
          <w:rFonts w:ascii="Arial" w:hAnsi="Arial" w:cs="Arial"/>
          <w:b/>
        </w:rPr>
        <w:tab/>
        <w:t>Cr</w:t>
      </w:r>
      <w:r w:rsidR="00CA3D15">
        <w:rPr>
          <w:rFonts w:ascii="Arial" w:hAnsi="Arial" w:cs="Arial"/>
          <w:b/>
        </w:rPr>
        <w:t xml:space="preserve"> Tan</w:t>
      </w:r>
    </w:p>
    <w:p w:rsidR="00243683" w:rsidRDefault="00243683" w:rsidP="00243683">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B62BF2" w:rsidRDefault="00B62BF2" w:rsidP="00243683">
      <w:pPr>
        <w:pBdr>
          <w:top w:val="single" w:sz="4" w:space="1" w:color="auto"/>
          <w:left w:val="single" w:sz="4" w:space="4" w:color="auto"/>
          <w:bottom w:val="single" w:sz="4" w:space="1" w:color="auto"/>
          <w:right w:val="single" w:sz="4" w:space="4" w:color="auto"/>
        </w:pBdr>
        <w:ind w:left="709" w:hanging="709"/>
        <w:rPr>
          <w:rFonts w:ascii="Arial" w:hAnsi="Arial" w:cs="Arial"/>
          <w:b/>
        </w:rPr>
      </w:pPr>
      <w:r w:rsidRPr="004C422F">
        <w:rPr>
          <w:rFonts w:ascii="Arial" w:hAnsi="Arial" w:cs="Arial"/>
          <w:b/>
        </w:rPr>
        <w:t>That the resolutions from</w:t>
      </w:r>
      <w:r>
        <w:rPr>
          <w:rFonts w:ascii="Arial" w:hAnsi="Arial" w:cs="Arial"/>
          <w:b/>
        </w:rPr>
        <w:t xml:space="preserve"> the </w:t>
      </w:r>
      <w:r w:rsidR="00911513">
        <w:rPr>
          <w:rFonts w:ascii="Arial" w:hAnsi="Arial" w:cs="Arial"/>
          <w:b/>
        </w:rPr>
        <w:t>following items be moved</w:t>
      </w:r>
      <w:r>
        <w:rPr>
          <w:rFonts w:ascii="Arial" w:hAnsi="Arial" w:cs="Arial"/>
          <w:b/>
        </w:rPr>
        <w:t>:</w:t>
      </w:r>
    </w:p>
    <w:p w:rsidR="005040E3" w:rsidRDefault="005040E3" w:rsidP="00243683">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B62BF2" w:rsidRDefault="005040E3" w:rsidP="005040E3">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r>
        <w:rPr>
          <w:rFonts w:ascii="Arial" w:hAnsi="Arial" w:cs="Arial"/>
          <w:b/>
        </w:rPr>
        <w:t xml:space="preserve">    </w:t>
      </w:r>
      <w:r w:rsidR="00B62BF2">
        <w:rPr>
          <w:rFonts w:ascii="Arial" w:hAnsi="Arial" w:cs="Arial"/>
          <w:b/>
        </w:rPr>
        <w:t xml:space="preserve">7.1 </w:t>
      </w:r>
      <w:r>
        <w:rPr>
          <w:rFonts w:ascii="Arial" w:hAnsi="Arial" w:cs="Arial"/>
          <w:b/>
        </w:rPr>
        <w:t xml:space="preserve">   </w:t>
      </w:r>
      <w:r w:rsidR="00B62BF2">
        <w:rPr>
          <w:rFonts w:ascii="Arial" w:hAnsi="Arial" w:cs="Arial"/>
          <w:b/>
        </w:rPr>
        <w:t>– Ordinary Meeting of Council</w:t>
      </w:r>
      <w:r w:rsidR="005109AA">
        <w:rPr>
          <w:rFonts w:ascii="Arial" w:hAnsi="Arial" w:cs="Arial"/>
          <w:b/>
        </w:rPr>
        <w:t xml:space="preserve"> - 25 October 2017</w:t>
      </w:r>
    </w:p>
    <w:p w:rsidR="00B62BF2" w:rsidRDefault="005040E3" w:rsidP="005040E3">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r>
        <w:rPr>
          <w:rFonts w:ascii="Arial" w:hAnsi="Arial" w:cs="Arial"/>
          <w:b/>
        </w:rPr>
        <w:t xml:space="preserve">    </w:t>
      </w:r>
      <w:r w:rsidR="00B62BF2">
        <w:rPr>
          <w:rFonts w:ascii="Arial" w:hAnsi="Arial" w:cs="Arial"/>
          <w:b/>
        </w:rPr>
        <w:t>9.1.2 – Monthly Financial Report</w:t>
      </w:r>
    </w:p>
    <w:p w:rsidR="00B62BF2" w:rsidRDefault="005040E3" w:rsidP="005040E3">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r>
        <w:rPr>
          <w:rFonts w:ascii="Arial" w:hAnsi="Arial" w:cs="Arial"/>
          <w:b/>
        </w:rPr>
        <w:t xml:space="preserve">    </w:t>
      </w:r>
      <w:r w:rsidR="00B62BF2">
        <w:rPr>
          <w:rFonts w:ascii="Arial" w:hAnsi="Arial" w:cs="Arial"/>
          <w:b/>
        </w:rPr>
        <w:t>9.2.1 – Propose Speed Zoning – Hurst and Gemmel Road</w:t>
      </w:r>
    </w:p>
    <w:p w:rsidR="00B62BF2" w:rsidRDefault="005040E3" w:rsidP="005040E3">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r>
        <w:rPr>
          <w:rFonts w:ascii="Arial" w:hAnsi="Arial" w:cs="Arial"/>
          <w:b/>
        </w:rPr>
        <w:t xml:space="preserve">    </w:t>
      </w:r>
      <w:r w:rsidR="00B62BF2">
        <w:rPr>
          <w:rFonts w:ascii="Arial" w:hAnsi="Arial" w:cs="Arial"/>
          <w:b/>
        </w:rPr>
        <w:t>9.2.2 – Street Naming – Marwick Road</w:t>
      </w:r>
    </w:p>
    <w:p w:rsidR="00B62BF2" w:rsidRDefault="005040E3" w:rsidP="005040E3">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r>
        <w:rPr>
          <w:rFonts w:ascii="Arial" w:hAnsi="Arial" w:cs="Arial"/>
          <w:b/>
        </w:rPr>
        <w:t xml:space="preserve">    </w:t>
      </w:r>
      <w:r w:rsidR="00B62BF2">
        <w:rPr>
          <w:rFonts w:ascii="Arial" w:hAnsi="Arial" w:cs="Arial"/>
          <w:b/>
        </w:rPr>
        <w:t>9.5.1 – Shire Services Closure Dates during the Christmas Period</w:t>
      </w:r>
    </w:p>
    <w:p w:rsidR="00B62BF2" w:rsidRDefault="005040E3" w:rsidP="005040E3">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r>
        <w:rPr>
          <w:rFonts w:ascii="Arial" w:hAnsi="Arial" w:cs="Arial"/>
          <w:b/>
        </w:rPr>
        <w:t xml:space="preserve">    </w:t>
      </w:r>
      <w:r w:rsidR="00B62BF2">
        <w:rPr>
          <w:rFonts w:ascii="Arial" w:hAnsi="Arial" w:cs="Arial"/>
          <w:b/>
        </w:rPr>
        <w:t xml:space="preserve">9.5.4 </w:t>
      </w:r>
      <w:r w:rsidR="00243683">
        <w:rPr>
          <w:rFonts w:ascii="Arial" w:hAnsi="Arial" w:cs="Arial"/>
          <w:b/>
        </w:rPr>
        <w:t>–</w:t>
      </w:r>
      <w:r w:rsidR="00B62BF2">
        <w:rPr>
          <w:rFonts w:ascii="Arial" w:hAnsi="Arial" w:cs="Arial"/>
          <w:b/>
        </w:rPr>
        <w:t xml:space="preserve"> </w:t>
      </w:r>
      <w:r w:rsidR="00243683">
        <w:rPr>
          <w:rFonts w:ascii="Arial" w:hAnsi="Arial" w:cs="Arial"/>
          <w:b/>
        </w:rPr>
        <w:t>Waste Amendment Local Law 2018</w:t>
      </w:r>
    </w:p>
    <w:p w:rsidR="005109AA" w:rsidRDefault="005040E3" w:rsidP="0024448D">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r>
        <w:rPr>
          <w:rFonts w:ascii="Arial" w:hAnsi="Arial" w:cs="Arial"/>
          <w:b/>
        </w:rPr>
        <w:t xml:space="preserve">    </w:t>
      </w:r>
      <w:r w:rsidR="00243683">
        <w:rPr>
          <w:rFonts w:ascii="Arial" w:hAnsi="Arial" w:cs="Arial"/>
          <w:b/>
        </w:rPr>
        <w:t>9.5.5 – Animals, Environment and Nuisance Local Law 2018</w:t>
      </w:r>
    </w:p>
    <w:p w:rsidR="005109AA" w:rsidRDefault="005109AA" w:rsidP="005040E3">
      <w:pPr>
        <w:pBdr>
          <w:top w:val="single" w:sz="4" w:space="1" w:color="auto"/>
          <w:left w:val="single" w:sz="4" w:space="4" w:color="auto"/>
          <w:bottom w:val="single" w:sz="4" w:space="1" w:color="auto"/>
          <w:right w:val="single" w:sz="4" w:space="4" w:color="auto"/>
        </w:pBdr>
        <w:tabs>
          <w:tab w:val="left" w:pos="851"/>
        </w:tabs>
        <w:ind w:left="567" w:hanging="567"/>
        <w:rPr>
          <w:rFonts w:ascii="Arial" w:hAnsi="Arial" w:cs="Arial"/>
          <w:b/>
        </w:rPr>
      </w:pPr>
    </w:p>
    <w:p w:rsidR="00243683" w:rsidRDefault="00CA3D15" w:rsidP="0024368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Carried 7/0</w:t>
      </w:r>
    </w:p>
    <w:p w:rsidR="00A0556E" w:rsidRDefault="00A0556E" w:rsidP="00243683">
      <w:pPr>
        <w:pBdr>
          <w:top w:val="single" w:sz="4" w:space="1" w:color="auto"/>
          <w:left w:val="single" w:sz="4" w:space="4" w:color="auto"/>
          <w:bottom w:val="single" w:sz="4" w:space="1" w:color="auto"/>
          <w:right w:val="single" w:sz="4" w:space="4" w:color="auto"/>
        </w:pBdr>
        <w:rPr>
          <w:rFonts w:ascii="Arial" w:hAnsi="Arial" w:cs="Arial"/>
          <w:b/>
        </w:rPr>
      </w:pPr>
    </w:p>
    <w:p w:rsidR="00B62BF2" w:rsidRDefault="00B62BF2" w:rsidP="00440FC8">
      <w:pPr>
        <w:tabs>
          <w:tab w:val="left" w:pos="3420"/>
        </w:tabs>
        <w:ind w:left="5580" w:hanging="5580"/>
        <w:jc w:val="both"/>
        <w:rPr>
          <w:rFonts w:ascii="Arial" w:hAnsi="Arial" w:cs="Arial"/>
        </w:rPr>
      </w:pPr>
    </w:p>
    <w:p w:rsidR="006757F8" w:rsidRPr="006757F8" w:rsidRDefault="006757F8" w:rsidP="00243683">
      <w:pPr>
        <w:tabs>
          <w:tab w:val="left" w:pos="3420"/>
        </w:tabs>
        <w:jc w:val="both"/>
        <w:rPr>
          <w:rFonts w:ascii="Arial" w:hAnsi="Arial" w:cs="Arial"/>
        </w:rPr>
      </w:pPr>
    </w:p>
    <w:p w:rsidR="00257862" w:rsidRPr="006757F8" w:rsidRDefault="00257862" w:rsidP="00440FC8">
      <w:pPr>
        <w:pStyle w:val="Heading1"/>
        <w:pBdr>
          <w:top w:val="single" w:sz="4" w:space="1" w:color="auto"/>
          <w:bottom w:val="single" w:sz="4" w:space="1" w:color="auto"/>
        </w:pBdr>
        <w:spacing w:before="0" w:after="0"/>
        <w:jc w:val="both"/>
        <w:rPr>
          <w:sz w:val="24"/>
          <w:szCs w:val="24"/>
        </w:rPr>
      </w:pPr>
      <w:bookmarkStart w:id="16" w:name="_Toc499127330"/>
      <w:r w:rsidRPr="006757F8">
        <w:rPr>
          <w:sz w:val="24"/>
          <w:szCs w:val="24"/>
        </w:rPr>
        <w:t>7</w:t>
      </w:r>
      <w:r w:rsidRPr="006757F8">
        <w:rPr>
          <w:sz w:val="24"/>
          <w:szCs w:val="24"/>
        </w:rPr>
        <w:tab/>
        <w:t>CONFIRMATION OF MINUTES</w:t>
      </w:r>
      <w:bookmarkEnd w:id="16"/>
    </w:p>
    <w:p w:rsidR="00257862" w:rsidRPr="006757F8" w:rsidRDefault="00257862" w:rsidP="00440FC8">
      <w:pPr>
        <w:tabs>
          <w:tab w:val="left" w:pos="3420"/>
        </w:tabs>
        <w:ind w:left="5580" w:hanging="5580"/>
        <w:jc w:val="both"/>
        <w:rPr>
          <w:rFonts w:ascii="Arial" w:hAnsi="Arial" w:cs="Arial"/>
        </w:rPr>
      </w:pPr>
    </w:p>
    <w:p w:rsidR="00D16D17" w:rsidRPr="006757F8" w:rsidRDefault="00D16D17" w:rsidP="00440FC8">
      <w:pPr>
        <w:pStyle w:val="Heading2"/>
        <w:pBdr>
          <w:top w:val="single" w:sz="4" w:space="1" w:color="auto"/>
          <w:bottom w:val="single" w:sz="4" w:space="1" w:color="auto"/>
        </w:pBdr>
        <w:spacing w:before="0" w:after="0"/>
        <w:ind w:right="283" w:firstLine="720"/>
        <w:jc w:val="both"/>
        <w:rPr>
          <w:sz w:val="24"/>
          <w:szCs w:val="24"/>
        </w:rPr>
      </w:pPr>
      <w:bookmarkStart w:id="17" w:name="_Toc499127331"/>
      <w:r w:rsidRPr="006757F8">
        <w:rPr>
          <w:sz w:val="24"/>
          <w:szCs w:val="24"/>
        </w:rPr>
        <w:t>7.1</w:t>
      </w:r>
      <w:r w:rsidRPr="006757F8">
        <w:rPr>
          <w:sz w:val="24"/>
          <w:szCs w:val="24"/>
        </w:rPr>
        <w:tab/>
      </w:r>
      <w:r w:rsidR="005342F3" w:rsidRPr="006757F8">
        <w:rPr>
          <w:sz w:val="24"/>
          <w:szCs w:val="24"/>
        </w:rPr>
        <w:t>ORDINARY MEETING OF COUNCIL</w:t>
      </w:r>
      <w:bookmarkEnd w:id="17"/>
    </w:p>
    <w:p w:rsidR="00D16D17" w:rsidRPr="006757F8" w:rsidRDefault="00D16D17" w:rsidP="00440FC8">
      <w:pPr>
        <w:tabs>
          <w:tab w:val="left" w:pos="3420"/>
        </w:tabs>
        <w:ind w:left="5580" w:hanging="5580"/>
        <w:jc w:val="both"/>
        <w:rPr>
          <w:rFonts w:ascii="Arial" w:hAnsi="Arial" w:cs="Arial"/>
        </w:rPr>
      </w:pPr>
    </w:p>
    <w:tbl>
      <w:tblPr>
        <w:tblW w:w="0" w:type="auto"/>
        <w:tblLook w:val="04A0" w:firstRow="1" w:lastRow="0" w:firstColumn="1" w:lastColumn="0" w:noHBand="0" w:noVBand="1"/>
      </w:tblPr>
      <w:tblGrid>
        <w:gridCol w:w="10137"/>
      </w:tblGrid>
      <w:tr w:rsidR="00D16D17" w:rsidRPr="006757F8" w:rsidTr="00E56425">
        <w:tc>
          <w:tcPr>
            <w:tcW w:w="10137" w:type="dxa"/>
            <w:tcBorders>
              <w:bottom w:val="single" w:sz="4" w:space="0" w:color="auto"/>
            </w:tcBorders>
            <w:shd w:val="clear" w:color="auto" w:fill="auto"/>
          </w:tcPr>
          <w:p w:rsidR="00D16D17" w:rsidRPr="006757F8" w:rsidRDefault="00D16D17" w:rsidP="00440FC8">
            <w:pPr>
              <w:pStyle w:val="BodyText"/>
              <w:ind w:right="283"/>
              <w:jc w:val="both"/>
              <w:rPr>
                <w:rFonts w:ascii="Arial" w:hAnsi="Arial" w:cs="Arial"/>
                <w:sz w:val="24"/>
              </w:rPr>
            </w:pPr>
          </w:p>
        </w:tc>
      </w:tr>
      <w:tr w:rsidR="00D16D17" w:rsidRPr="006757F8" w:rsidTr="00E56425">
        <w:trPr>
          <w:trHeight w:val="607"/>
        </w:trPr>
        <w:tc>
          <w:tcPr>
            <w:tcW w:w="10137" w:type="dxa"/>
            <w:tcBorders>
              <w:top w:val="single" w:sz="4" w:space="0" w:color="auto"/>
              <w:left w:val="single" w:sz="4" w:space="0" w:color="auto"/>
              <w:bottom w:val="single" w:sz="4" w:space="0" w:color="auto"/>
              <w:right w:val="single" w:sz="4" w:space="0" w:color="auto"/>
            </w:tcBorders>
            <w:shd w:val="clear" w:color="auto" w:fill="auto"/>
          </w:tcPr>
          <w:p w:rsidR="00E56425" w:rsidRDefault="00E56425" w:rsidP="00440FC8">
            <w:pPr>
              <w:pStyle w:val="BodyTextIndent"/>
              <w:tabs>
                <w:tab w:val="clear" w:pos="3420"/>
              </w:tabs>
              <w:ind w:left="0" w:right="283"/>
              <w:jc w:val="both"/>
              <w:rPr>
                <w:rFonts w:ascii="Arial" w:hAnsi="Arial" w:cs="Arial"/>
              </w:rPr>
            </w:pPr>
            <w:r>
              <w:rPr>
                <w:rFonts w:ascii="Arial" w:hAnsi="Arial" w:cs="Arial"/>
              </w:rPr>
              <w:t xml:space="preserve">Council Decision </w:t>
            </w:r>
          </w:p>
          <w:p w:rsidR="00E56425" w:rsidRDefault="002615AE" w:rsidP="00440FC8">
            <w:pPr>
              <w:pStyle w:val="BodyTextIndent"/>
              <w:tabs>
                <w:tab w:val="clear" w:pos="3420"/>
              </w:tabs>
              <w:ind w:left="0" w:right="283"/>
              <w:jc w:val="both"/>
              <w:rPr>
                <w:rFonts w:ascii="Arial" w:hAnsi="Arial" w:cs="Arial"/>
              </w:rPr>
            </w:pPr>
            <w:r>
              <w:rPr>
                <w:rFonts w:ascii="Arial" w:hAnsi="Arial" w:cs="Arial"/>
              </w:rPr>
              <w:t>(Officer’s Recommended Resolution)</w:t>
            </w:r>
          </w:p>
          <w:p w:rsidR="00E56425" w:rsidRDefault="00E56425" w:rsidP="00440FC8">
            <w:pPr>
              <w:pStyle w:val="BodyTextIndent"/>
              <w:tabs>
                <w:tab w:val="clear" w:pos="3420"/>
              </w:tabs>
              <w:ind w:left="0" w:right="283"/>
              <w:jc w:val="both"/>
              <w:rPr>
                <w:rFonts w:ascii="Arial" w:hAnsi="Arial" w:cs="Arial"/>
              </w:rPr>
            </w:pPr>
          </w:p>
          <w:p w:rsidR="00D16D17" w:rsidRDefault="00D16D17" w:rsidP="00440FC8">
            <w:pPr>
              <w:pStyle w:val="BodyTextIndent"/>
              <w:tabs>
                <w:tab w:val="clear" w:pos="3420"/>
              </w:tabs>
              <w:ind w:left="0" w:right="283"/>
              <w:jc w:val="both"/>
              <w:rPr>
                <w:rFonts w:ascii="Arial" w:hAnsi="Arial" w:cs="Arial"/>
              </w:rPr>
            </w:pPr>
            <w:r w:rsidRPr="006757F8">
              <w:rPr>
                <w:rFonts w:ascii="Arial" w:hAnsi="Arial" w:cs="Arial"/>
              </w:rPr>
              <w:t xml:space="preserve">That the Minutes from the Ordinary Meeting of Council held on </w:t>
            </w:r>
            <w:r w:rsidR="0023669F" w:rsidRPr="006757F8">
              <w:rPr>
                <w:rFonts w:ascii="Arial" w:hAnsi="Arial" w:cs="Arial"/>
              </w:rPr>
              <w:t>25 October 2017</w:t>
            </w:r>
            <w:r w:rsidR="00824FAF" w:rsidRPr="006757F8">
              <w:rPr>
                <w:rFonts w:ascii="Arial" w:hAnsi="Arial" w:cs="Arial"/>
              </w:rPr>
              <w:t xml:space="preserve"> </w:t>
            </w:r>
            <w:r w:rsidRPr="006757F8">
              <w:rPr>
                <w:rFonts w:ascii="Arial" w:hAnsi="Arial" w:cs="Arial"/>
              </w:rPr>
              <w:t>be confirmed as a true and accurate record.</w:t>
            </w:r>
          </w:p>
          <w:p w:rsidR="00E56425" w:rsidRDefault="00E56425" w:rsidP="00440FC8">
            <w:pPr>
              <w:pStyle w:val="BodyTextIndent"/>
              <w:tabs>
                <w:tab w:val="clear" w:pos="3420"/>
              </w:tabs>
              <w:ind w:left="0" w:right="283"/>
              <w:jc w:val="both"/>
              <w:rPr>
                <w:rFonts w:ascii="Arial" w:hAnsi="Arial" w:cs="Arial"/>
              </w:rPr>
            </w:pPr>
          </w:p>
          <w:p w:rsidR="00E56425" w:rsidRDefault="00E56425" w:rsidP="002615AE">
            <w:pPr>
              <w:pStyle w:val="BodyTextIndent"/>
              <w:tabs>
                <w:tab w:val="clear" w:pos="3420"/>
              </w:tabs>
              <w:ind w:left="0" w:right="283"/>
              <w:jc w:val="both"/>
              <w:rPr>
                <w:rFonts w:ascii="Arial" w:hAnsi="Arial" w:cs="Arial"/>
              </w:rPr>
            </w:pPr>
            <w:r>
              <w:rPr>
                <w:rFonts w:ascii="Arial" w:hAnsi="Arial" w:cs="Arial"/>
              </w:rPr>
              <w:t xml:space="preserve">Carried </w:t>
            </w:r>
            <w:r w:rsidR="002615AE">
              <w:rPr>
                <w:rFonts w:ascii="Arial" w:hAnsi="Arial" w:cs="Arial"/>
              </w:rPr>
              <w:t xml:space="preserve">by </w:t>
            </w:r>
            <w:proofErr w:type="spellStart"/>
            <w:r w:rsidR="002615AE">
              <w:rPr>
                <w:rFonts w:ascii="Arial" w:hAnsi="Arial" w:cs="Arial"/>
              </w:rPr>
              <w:t>En</w:t>
            </w:r>
            <w:proofErr w:type="spellEnd"/>
            <w:r w:rsidR="002615AE">
              <w:rPr>
                <w:rFonts w:ascii="Arial" w:hAnsi="Arial" w:cs="Arial"/>
              </w:rPr>
              <w:t xml:space="preserve"> Bloc Resolution </w:t>
            </w:r>
            <w:r w:rsidR="00911513">
              <w:rPr>
                <w:rFonts w:ascii="Arial" w:hAnsi="Arial" w:cs="Arial"/>
              </w:rPr>
              <w:t>1</w:t>
            </w:r>
          </w:p>
          <w:p w:rsidR="002615AE" w:rsidRPr="006757F8" w:rsidRDefault="002615AE" w:rsidP="002615AE">
            <w:pPr>
              <w:pStyle w:val="BodyTextIndent"/>
              <w:tabs>
                <w:tab w:val="clear" w:pos="3420"/>
              </w:tabs>
              <w:ind w:left="0" w:right="283"/>
              <w:jc w:val="both"/>
              <w:rPr>
                <w:rFonts w:ascii="Arial" w:hAnsi="Arial" w:cs="Arial"/>
              </w:rPr>
            </w:pPr>
          </w:p>
        </w:tc>
      </w:tr>
    </w:tbl>
    <w:p w:rsidR="00DD4A58" w:rsidRDefault="00DD4A58" w:rsidP="00440FC8">
      <w:pPr>
        <w:tabs>
          <w:tab w:val="left" w:pos="3420"/>
        </w:tabs>
        <w:jc w:val="both"/>
        <w:rPr>
          <w:rFonts w:ascii="Arial" w:eastAsia="Calibri" w:hAnsi="Arial" w:cs="Arial"/>
          <w:b/>
          <w:lang w:val="en-US" w:eastAsia="en-US"/>
        </w:rPr>
      </w:pPr>
    </w:p>
    <w:p w:rsidR="00E56425" w:rsidRPr="006757F8" w:rsidRDefault="00E56425" w:rsidP="00440FC8">
      <w:pPr>
        <w:tabs>
          <w:tab w:val="left" w:pos="3420"/>
        </w:tabs>
        <w:jc w:val="both"/>
        <w:rPr>
          <w:rFonts w:ascii="Arial" w:eastAsia="Calibri" w:hAnsi="Arial" w:cs="Arial"/>
          <w:b/>
          <w:lang w:val="en-US" w:eastAsia="en-US"/>
        </w:rPr>
      </w:pPr>
    </w:p>
    <w:p w:rsidR="00A5333B" w:rsidRPr="006757F8" w:rsidRDefault="00B62BF2" w:rsidP="00440FC8">
      <w:pPr>
        <w:pStyle w:val="Heading2"/>
        <w:pBdr>
          <w:top w:val="single" w:sz="4" w:space="1" w:color="auto"/>
          <w:bottom w:val="single" w:sz="4" w:space="1" w:color="auto"/>
        </w:pBdr>
        <w:spacing w:before="0" w:after="0"/>
        <w:ind w:right="283" w:firstLine="720"/>
        <w:jc w:val="both"/>
        <w:rPr>
          <w:sz w:val="24"/>
          <w:szCs w:val="24"/>
        </w:rPr>
      </w:pPr>
      <w:bookmarkStart w:id="18" w:name="_Toc499127332"/>
      <w:r>
        <w:rPr>
          <w:sz w:val="24"/>
          <w:szCs w:val="24"/>
        </w:rPr>
        <w:t>7.2</w:t>
      </w:r>
      <w:r w:rsidR="00A5333B" w:rsidRPr="006757F8">
        <w:rPr>
          <w:sz w:val="24"/>
          <w:szCs w:val="24"/>
        </w:rPr>
        <w:tab/>
      </w:r>
      <w:r w:rsidR="005342F3" w:rsidRPr="006757F8">
        <w:rPr>
          <w:sz w:val="24"/>
          <w:szCs w:val="24"/>
        </w:rPr>
        <w:t>COMMITTEE MINUTES</w:t>
      </w:r>
      <w:bookmarkEnd w:id="18"/>
    </w:p>
    <w:p w:rsidR="00F30318" w:rsidRDefault="00F30318" w:rsidP="00440FC8">
      <w:pPr>
        <w:tabs>
          <w:tab w:val="left" w:pos="3420"/>
        </w:tabs>
        <w:jc w:val="both"/>
        <w:rPr>
          <w:rFonts w:ascii="Arial" w:hAnsi="Arial" w:cs="Arial"/>
        </w:rPr>
      </w:pPr>
    </w:p>
    <w:p w:rsidR="00A5333B" w:rsidRPr="006757F8" w:rsidRDefault="00A5333B" w:rsidP="00440FC8">
      <w:pPr>
        <w:tabs>
          <w:tab w:val="left" w:pos="3420"/>
        </w:tabs>
        <w:jc w:val="both"/>
        <w:rPr>
          <w:rFonts w:ascii="Arial" w:hAnsi="Arial" w:cs="Arial"/>
        </w:rPr>
      </w:pPr>
    </w:p>
    <w:p w:rsidR="00257862" w:rsidRPr="006757F8" w:rsidRDefault="00257862" w:rsidP="00440FC8">
      <w:pPr>
        <w:pStyle w:val="Heading1"/>
        <w:pBdr>
          <w:top w:val="single" w:sz="4" w:space="1" w:color="auto"/>
          <w:bottom w:val="single" w:sz="4" w:space="1" w:color="auto"/>
        </w:pBdr>
        <w:spacing w:before="0" w:after="0"/>
        <w:jc w:val="both"/>
        <w:rPr>
          <w:sz w:val="24"/>
          <w:szCs w:val="24"/>
        </w:rPr>
      </w:pPr>
      <w:bookmarkStart w:id="19" w:name="_Toc499127333"/>
      <w:r w:rsidRPr="006757F8">
        <w:rPr>
          <w:sz w:val="24"/>
          <w:szCs w:val="24"/>
        </w:rPr>
        <w:t>8</w:t>
      </w:r>
      <w:r w:rsidRPr="006757F8">
        <w:rPr>
          <w:sz w:val="24"/>
          <w:szCs w:val="24"/>
        </w:rPr>
        <w:tab/>
        <w:t>REPORTS OF COMMITTEES</w:t>
      </w:r>
      <w:bookmarkEnd w:id="19"/>
    </w:p>
    <w:p w:rsidR="00257862" w:rsidRPr="006757F8" w:rsidRDefault="00257862" w:rsidP="00440FC8">
      <w:pPr>
        <w:tabs>
          <w:tab w:val="left" w:pos="3420"/>
        </w:tabs>
        <w:ind w:left="5580" w:hanging="5580"/>
        <w:jc w:val="both"/>
        <w:rPr>
          <w:rFonts w:ascii="Arial" w:hAnsi="Arial" w:cs="Arial"/>
        </w:rPr>
      </w:pPr>
    </w:p>
    <w:p w:rsidR="00F30318" w:rsidRPr="006757F8" w:rsidRDefault="00F30318" w:rsidP="00F30318">
      <w:pPr>
        <w:tabs>
          <w:tab w:val="left" w:pos="3420"/>
        </w:tabs>
        <w:jc w:val="both"/>
        <w:rPr>
          <w:rFonts w:ascii="Arial" w:hAnsi="Arial" w:cs="Arial"/>
        </w:rPr>
      </w:pPr>
      <w:r>
        <w:rPr>
          <w:rFonts w:ascii="Arial" w:hAnsi="Arial" w:cs="Arial"/>
        </w:rPr>
        <w:t xml:space="preserve">The </w:t>
      </w:r>
      <w:r w:rsidR="00B9352C">
        <w:rPr>
          <w:rFonts w:ascii="Arial" w:hAnsi="Arial" w:cs="Arial"/>
        </w:rPr>
        <w:t>M</w:t>
      </w:r>
      <w:r>
        <w:rPr>
          <w:rFonts w:ascii="Arial" w:hAnsi="Arial" w:cs="Arial"/>
        </w:rPr>
        <w:t>inutes from the Audit Committee meeting held on 21 November 2017 are presented to Council as a late item.</w:t>
      </w:r>
    </w:p>
    <w:p w:rsidR="003C035F" w:rsidRDefault="003C035F" w:rsidP="00440FC8">
      <w:pPr>
        <w:tabs>
          <w:tab w:val="left" w:pos="3420"/>
        </w:tabs>
        <w:jc w:val="both"/>
        <w:rPr>
          <w:rFonts w:ascii="Arial" w:hAnsi="Arial" w:cs="Arial"/>
        </w:rPr>
      </w:pPr>
    </w:p>
    <w:p w:rsidR="002615AE" w:rsidRDefault="002615AE" w:rsidP="00440FC8">
      <w:pPr>
        <w:tabs>
          <w:tab w:val="left" w:pos="3420"/>
        </w:tabs>
        <w:jc w:val="both"/>
        <w:rPr>
          <w:rFonts w:ascii="Arial" w:hAnsi="Arial" w:cs="Arial"/>
        </w:rPr>
      </w:pPr>
    </w:p>
    <w:p w:rsidR="002615AE" w:rsidRDefault="002615AE" w:rsidP="00440FC8">
      <w:pPr>
        <w:tabs>
          <w:tab w:val="left" w:pos="3420"/>
        </w:tabs>
        <w:jc w:val="both"/>
        <w:rPr>
          <w:rFonts w:ascii="Arial" w:hAnsi="Arial" w:cs="Arial"/>
        </w:rPr>
      </w:pPr>
    </w:p>
    <w:p w:rsidR="002615AE" w:rsidRDefault="002615AE" w:rsidP="00440FC8">
      <w:pPr>
        <w:tabs>
          <w:tab w:val="left" w:pos="3420"/>
        </w:tabs>
        <w:jc w:val="both"/>
        <w:rPr>
          <w:rFonts w:ascii="Arial" w:hAnsi="Arial" w:cs="Arial"/>
        </w:rPr>
      </w:pPr>
    </w:p>
    <w:p w:rsidR="002615AE" w:rsidRDefault="002615AE" w:rsidP="00440FC8">
      <w:pPr>
        <w:tabs>
          <w:tab w:val="left" w:pos="3420"/>
        </w:tabs>
        <w:jc w:val="both"/>
        <w:rPr>
          <w:rFonts w:ascii="Arial" w:hAnsi="Arial" w:cs="Arial"/>
        </w:rPr>
      </w:pPr>
    </w:p>
    <w:p w:rsidR="0024448D" w:rsidRDefault="0024448D" w:rsidP="00440FC8">
      <w:pPr>
        <w:tabs>
          <w:tab w:val="left" w:pos="3420"/>
        </w:tabs>
        <w:jc w:val="both"/>
        <w:rPr>
          <w:rFonts w:ascii="Arial" w:hAnsi="Arial" w:cs="Arial"/>
        </w:rPr>
      </w:pPr>
    </w:p>
    <w:p w:rsidR="0024448D" w:rsidRDefault="0024448D" w:rsidP="00440FC8">
      <w:pPr>
        <w:tabs>
          <w:tab w:val="left" w:pos="3420"/>
        </w:tabs>
        <w:jc w:val="both"/>
        <w:rPr>
          <w:rFonts w:ascii="Arial" w:hAnsi="Arial" w:cs="Arial"/>
        </w:rPr>
      </w:pPr>
    </w:p>
    <w:p w:rsidR="0024448D" w:rsidRPr="006757F8" w:rsidRDefault="0024448D" w:rsidP="00440FC8">
      <w:pPr>
        <w:tabs>
          <w:tab w:val="left" w:pos="3420"/>
        </w:tabs>
        <w:jc w:val="both"/>
        <w:rPr>
          <w:rFonts w:ascii="Arial" w:hAnsi="Arial" w:cs="Arial"/>
        </w:rPr>
      </w:pPr>
    </w:p>
    <w:p w:rsidR="00257862" w:rsidRPr="006757F8" w:rsidRDefault="00257862" w:rsidP="00440FC8">
      <w:pPr>
        <w:pStyle w:val="Heading1"/>
        <w:pBdr>
          <w:top w:val="single" w:sz="4" w:space="1" w:color="auto"/>
          <w:bottom w:val="single" w:sz="4" w:space="1" w:color="auto"/>
        </w:pBdr>
        <w:spacing w:before="0" w:after="0"/>
        <w:jc w:val="both"/>
        <w:rPr>
          <w:sz w:val="24"/>
          <w:szCs w:val="24"/>
        </w:rPr>
      </w:pPr>
      <w:bookmarkStart w:id="20" w:name="_Toc499127334"/>
      <w:r w:rsidRPr="006757F8">
        <w:rPr>
          <w:sz w:val="24"/>
          <w:szCs w:val="24"/>
        </w:rPr>
        <w:t>9</w:t>
      </w:r>
      <w:r w:rsidRPr="006757F8">
        <w:rPr>
          <w:sz w:val="24"/>
          <w:szCs w:val="24"/>
        </w:rPr>
        <w:tab/>
        <w:t>REPORTS OF OFFICERS</w:t>
      </w:r>
      <w:bookmarkEnd w:id="20"/>
    </w:p>
    <w:p w:rsidR="00213915" w:rsidRPr="006757F8" w:rsidRDefault="00213915" w:rsidP="00440FC8">
      <w:pPr>
        <w:jc w:val="both"/>
        <w:rPr>
          <w:rFonts w:ascii="Arial" w:eastAsia="Calibri" w:hAnsi="Arial" w:cs="Arial"/>
          <w:b/>
          <w:lang w:val="en-US" w:eastAsia="en-US"/>
        </w:rPr>
      </w:pPr>
    </w:p>
    <w:p w:rsidR="00213915" w:rsidRPr="006757F8" w:rsidRDefault="00213915" w:rsidP="00440FC8">
      <w:pPr>
        <w:pStyle w:val="Heading2"/>
        <w:pBdr>
          <w:top w:val="single" w:sz="4" w:space="1" w:color="auto"/>
          <w:bottom w:val="single" w:sz="4" w:space="1" w:color="auto"/>
        </w:pBdr>
        <w:spacing w:before="0" w:after="0"/>
        <w:ind w:right="283" w:firstLine="720"/>
        <w:jc w:val="both"/>
        <w:rPr>
          <w:sz w:val="24"/>
          <w:szCs w:val="24"/>
        </w:rPr>
      </w:pPr>
      <w:bookmarkStart w:id="21" w:name="_Toc494273307"/>
      <w:bookmarkStart w:id="22" w:name="_Toc499127335"/>
      <w:r w:rsidRPr="006757F8">
        <w:rPr>
          <w:sz w:val="24"/>
          <w:szCs w:val="24"/>
        </w:rPr>
        <w:t>9.1</w:t>
      </w:r>
      <w:r w:rsidR="005342F3" w:rsidRPr="006757F8">
        <w:rPr>
          <w:sz w:val="24"/>
          <w:szCs w:val="24"/>
        </w:rPr>
        <w:tab/>
        <w:t>MANAGER FINANCE AND ADMINISTRATION</w:t>
      </w:r>
      <w:bookmarkEnd w:id="21"/>
      <w:bookmarkEnd w:id="22"/>
    </w:p>
    <w:p w:rsidR="00213915" w:rsidRPr="006757F8" w:rsidRDefault="00213915" w:rsidP="00440FC8">
      <w:pPr>
        <w:jc w:val="both"/>
        <w:rPr>
          <w:rFonts w:ascii="Arial" w:eastAsia="Calibri" w:hAnsi="Arial" w:cs="Arial"/>
          <w:b/>
          <w:lang w:val="en-US" w:eastAsia="en-US"/>
        </w:rPr>
      </w:pPr>
    </w:p>
    <w:p w:rsidR="003F66A4" w:rsidRPr="006757F8" w:rsidRDefault="003F66A4" w:rsidP="00440FC8">
      <w:pPr>
        <w:pStyle w:val="Heading2"/>
        <w:pBdr>
          <w:top w:val="single" w:sz="4" w:space="1" w:color="auto"/>
          <w:bottom w:val="single" w:sz="4" w:space="1" w:color="auto"/>
        </w:pBdr>
        <w:spacing w:before="0" w:after="0"/>
        <w:ind w:right="283" w:firstLine="720"/>
        <w:jc w:val="both"/>
        <w:rPr>
          <w:sz w:val="24"/>
          <w:szCs w:val="24"/>
        </w:rPr>
      </w:pPr>
      <w:bookmarkStart w:id="23" w:name="_Toc499127336"/>
      <w:r w:rsidRPr="006757F8">
        <w:rPr>
          <w:sz w:val="24"/>
          <w:szCs w:val="24"/>
        </w:rPr>
        <w:t>9.1</w:t>
      </w:r>
      <w:r w:rsidR="00012EDD" w:rsidRPr="006757F8">
        <w:rPr>
          <w:sz w:val="24"/>
          <w:szCs w:val="24"/>
        </w:rPr>
        <w:t>.1</w:t>
      </w:r>
      <w:r w:rsidRPr="006757F8">
        <w:rPr>
          <w:sz w:val="24"/>
          <w:szCs w:val="24"/>
        </w:rPr>
        <w:tab/>
      </w:r>
      <w:r w:rsidR="00012EDD" w:rsidRPr="006757F8">
        <w:rPr>
          <w:sz w:val="24"/>
          <w:szCs w:val="24"/>
        </w:rPr>
        <w:t>ACCOUNTS FOR PAYMENT</w:t>
      </w:r>
      <w:bookmarkEnd w:id="23"/>
    </w:p>
    <w:p w:rsidR="00012EDD" w:rsidRPr="006757F8" w:rsidRDefault="00012EDD" w:rsidP="00440FC8">
      <w:pPr>
        <w:tabs>
          <w:tab w:val="left" w:pos="1985"/>
          <w:tab w:val="left" w:pos="5103"/>
          <w:tab w:val="left" w:pos="6804"/>
        </w:tabs>
        <w:ind w:right="283"/>
        <w:jc w:val="both"/>
        <w:rPr>
          <w:rFonts w:ascii="Arial" w:eastAsia="Arial" w:hAnsi="Arial" w:cs="Arial"/>
        </w:rPr>
      </w:pPr>
    </w:p>
    <w:tbl>
      <w:tblPr>
        <w:tblW w:w="0" w:type="auto"/>
        <w:tblInd w:w="98" w:type="dxa"/>
        <w:tblCellMar>
          <w:left w:w="10" w:type="dxa"/>
          <w:right w:w="10" w:type="dxa"/>
        </w:tblCellMar>
        <w:tblLook w:val="04A0" w:firstRow="1" w:lastRow="0" w:firstColumn="1" w:lastColumn="0" w:noHBand="0" w:noVBand="1"/>
      </w:tblPr>
      <w:tblGrid>
        <w:gridCol w:w="10039"/>
      </w:tblGrid>
      <w:tr w:rsidR="00012EDD" w:rsidRPr="006757F8" w:rsidTr="00FD49A1">
        <w:trPr>
          <w:trHeight w:val="1"/>
        </w:trPr>
        <w:tc>
          <w:tcPr>
            <w:tcW w:w="10039" w:type="dxa"/>
            <w:shd w:val="clear" w:color="000000" w:fill="FFFFFF"/>
            <w:tcMar>
              <w:left w:w="108" w:type="dxa"/>
              <w:right w:w="108" w:type="dxa"/>
            </w:tcMar>
          </w:tcPr>
          <w:tbl>
            <w:tblPr>
              <w:tblW w:w="0" w:type="auto"/>
              <w:tblInd w:w="98" w:type="dxa"/>
              <w:tblCellMar>
                <w:left w:w="10" w:type="dxa"/>
                <w:right w:w="10" w:type="dxa"/>
              </w:tblCellMar>
              <w:tblLook w:val="04A0" w:firstRow="1" w:lastRow="0" w:firstColumn="1" w:lastColumn="0" w:noHBand="0" w:noVBand="1"/>
            </w:tblPr>
            <w:tblGrid>
              <w:gridCol w:w="9725"/>
            </w:tblGrid>
            <w:tr w:rsidR="00012EDD" w:rsidRPr="006757F8" w:rsidTr="00012EDD">
              <w:trPr>
                <w:trHeight w:val="1282"/>
              </w:trPr>
              <w:tc>
                <w:tcPr>
                  <w:tcW w:w="9726" w:type="dxa"/>
                  <w:shd w:val="clear" w:color="000000" w:fill="FFFFFF"/>
                  <w:tcMar>
                    <w:left w:w="108" w:type="dxa"/>
                    <w:right w:w="108" w:type="dxa"/>
                  </w:tcMar>
                </w:tcPr>
                <w:p w:rsidR="00012EDD" w:rsidRPr="006757F8" w:rsidRDefault="00012EDD" w:rsidP="00440FC8">
                  <w:pPr>
                    <w:tabs>
                      <w:tab w:val="left" w:pos="1080"/>
                    </w:tabs>
                    <w:ind w:right="283"/>
                    <w:jc w:val="both"/>
                    <w:rPr>
                      <w:rFonts w:ascii="Arial" w:eastAsia="Arial" w:hAnsi="Arial" w:cs="Arial"/>
                    </w:rPr>
                  </w:pPr>
                  <w:r w:rsidRPr="006757F8">
                    <w:rPr>
                      <w:rFonts w:ascii="Arial" w:eastAsia="Arial" w:hAnsi="Arial" w:cs="Arial"/>
                    </w:rPr>
                    <w:t>For information: The following accounts have been authorised and paid under Delegation 3.2 by the Chief Executive Office</w:t>
                  </w:r>
                  <w:r w:rsidR="00A755D0" w:rsidRPr="006757F8">
                    <w:rPr>
                      <w:rFonts w:ascii="Arial" w:eastAsia="Arial" w:hAnsi="Arial" w:cs="Arial"/>
                    </w:rPr>
                    <w:t>r represented by cheques CCP32</w:t>
                  </w:r>
                  <w:r w:rsidR="00D75B2A">
                    <w:rPr>
                      <w:rFonts w:ascii="Arial" w:eastAsia="Arial" w:hAnsi="Arial" w:cs="Arial"/>
                    </w:rPr>
                    <w:t>63</w:t>
                  </w:r>
                  <w:r w:rsidR="00A755D0" w:rsidRPr="006757F8">
                    <w:rPr>
                      <w:rFonts w:ascii="Arial" w:eastAsia="Arial" w:hAnsi="Arial" w:cs="Arial"/>
                    </w:rPr>
                    <w:t>-CCP32</w:t>
                  </w:r>
                  <w:r w:rsidR="00D75B2A">
                    <w:rPr>
                      <w:rFonts w:ascii="Arial" w:eastAsia="Arial" w:hAnsi="Arial" w:cs="Arial"/>
                    </w:rPr>
                    <w:t>65</w:t>
                  </w:r>
                  <w:r w:rsidR="00A755D0" w:rsidRPr="006757F8">
                    <w:rPr>
                      <w:rFonts w:ascii="Arial" w:eastAsia="Arial" w:hAnsi="Arial" w:cs="Arial"/>
                    </w:rPr>
                    <w:t>, EFT12</w:t>
                  </w:r>
                  <w:r w:rsidR="00D75B2A">
                    <w:rPr>
                      <w:rFonts w:ascii="Arial" w:eastAsia="Arial" w:hAnsi="Arial" w:cs="Arial"/>
                    </w:rPr>
                    <w:t>621</w:t>
                  </w:r>
                  <w:r w:rsidR="00A755D0" w:rsidRPr="006757F8">
                    <w:rPr>
                      <w:rFonts w:ascii="Arial" w:eastAsia="Arial" w:hAnsi="Arial" w:cs="Arial"/>
                    </w:rPr>
                    <w:t>–EFT12</w:t>
                  </w:r>
                  <w:r w:rsidR="00D75B2A">
                    <w:rPr>
                      <w:rFonts w:ascii="Arial" w:eastAsia="Arial" w:hAnsi="Arial" w:cs="Arial"/>
                    </w:rPr>
                    <w:t>812a</w:t>
                  </w:r>
                  <w:r w:rsidR="00A755D0" w:rsidRPr="006757F8">
                    <w:rPr>
                      <w:rFonts w:ascii="Arial" w:eastAsia="Arial" w:hAnsi="Arial" w:cs="Arial"/>
                    </w:rPr>
                    <w:t>, 52</w:t>
                  </w:r>
                  <w:r w:rsidR="00D75B2A">
                    <w:rPr>
                      <w:rFonts w:ascii="Arial" w:eastAsia="Arial" w:hAnsi="Arial" w:cs="Arial"/>
                    </w:rPr>
                    <w:t>755</w:t>
                  </w:r>
                  <w:r w:rsidR="00A755D0" w:rsidRPr="006757F8">
                    <w:rPr>
                      <w:rFonts w:ascii="Arial" w:eastAsia="Arial" w:hAnsi="Arial" w:cs="Arial"/>
                    </w:rPr>
                    <w:t>– 527</w:t>
                  </w:r>
                  <w:r w:rsidR="00D75B2A">
                    <w:rPr>
                      <w:rFonts w:ascii="Arial" w:eastAsia="Arial" w:hAnsi="Arial" w:cs="Arial"/>
                    </w:rPr>
                    <w:t>94</w:t>
                  </w:r>
                  <w:r w:rsidR="00A755D0" w:rsidRPr="006757F8">
                    <w:rPr>
                      <w:rFonts w:ascii="Arial" w:eastAsia="Arial" w:hAnsi="Arial" w:cs="Arial"/>
                    </w:rPr>
                    <w:t>, DD22</w:t>
                  </w:r>
                  <w:r w:rsidR="00D75B2A">
                    <w:rPr>
                      <w:rFonts w:ascii="Arial" w:eastAsia="Arial" w:hAnsi="Arial" w:cs="Arial"/>
                    </w:rPr>
                    <w:t>362</w:t>
                  </w:r>
                  <w:r w:rsidR="00A755D0" w:rsidRPr="006757F8">
                    <w:rPr>
                      <w:rFonts w:ascii="Arial" w:eastAsia="Arial" w:hAnsi="Arial" w:cs="Arial"/>
                    </w:rPr>
                    <w:t>, DD22</w:t>
                  </w:r>
                  <w:r w:rsidR="00D75B2A">
                    <w:rPr>
                      <w:rFonts w:ascii="Arial" w:eastAsia="Arial" w:hAnsi="Arial" w:cs="Arial"/>
                    </w:rPr>
                    <w:t>400.11</w:t>
                  </w:r>
                  <w:r w:rsidR="00A755D0" w:rsidRPr="006757F8">
                    <w:rPr>
                      <w:rFonts w:ascii="Arial" w:eastAsia="Arial" w:hAnsi="Arial" w:cs="Arial"/>
                    </w:rPr>
                    <w:t>, Trust 353</w:t>
                  </w:r>
                  <w:r w:rsidR="00D75B2A">
                    <w:rPr>
                      <w:rFonts w:ascii="Arial" w:eastAsia="Arial" w:hAnsi="Arial" w:cs="Arial"/>
                    </w:rPr>
                    <w:t>8</w:t>
                  </w:r>
                  <w:r w:rsidR="00A755D0" w:rsidRPr="006757F8">
                    <w:rPr>
                      <w:rFonts w:ascii="Arial" w:eastAsia="Arial" w:hAnsi="Arial" w:cs="Arial"/>
                    </w:rPr>
                    <w:t xml:space="preserve"> - 35</w:t>
                  </w:r>
                  <w:r w:rsidR="00D75B2A">
                    <w:rPr>
                      <w:rFonts w:ascii="Arial" w:eastAsia="Arial" w:hAnsi="Arial" w:cs="Arial"/>
                    </w:rPr>
                    <w:t>54</w:t>
                  </w:r>
                  <w:r w:rsidR="00A755D0" w:rsidRPr="006757F8">
                    <w:rPr>
                      <w:rFonts w:ascii="Arial" w:eastAsia="Arial" w:hAnsi="Arial" w:cs="Arial"/>
                    </w:rPr>
                    <w:t>, EFT12</w:t>
                  </w:r>
                  <w:r w:rsidR="00D75B2A">
                    <w:rPr>
                      <w:rFonts w:ascii="Arial" w:eastAsia="Arial" w:hAnsi="Arial" w:cs="Arial"/>
                    </w:rPr>
                    <w:t>729</w:t>
                  </w:r>
                  <w:r w:rsidRPr="006757F8">
                    <w:rPr>
                      <w:rFonts w:ascii="Arial" w:eastAsia="Arial" w:hAnsi="Arial" w:cs="Arial"/>
                    </w:rPr>
                    <w:t>, totalling $</w:t>
                  </w:r>
                  <w:r w:rsidR="00D75B2A">
                    <w:rPr>
                      <w:rFonts w:ascii="Arial" w:eastAsia="Arial" w:hAnsi="Arial" w:cs="Arial"/>
                    </w:rPr>
                    <w:t>1,444,057.81</w:t>
                  </w:r>
                  <w:r w:rsidRPr="006757F8">
                    <w:rPr>
                      <w:rFonts w:ascii="Arial" w:eastAsia="Arial" w:hAnsi="Arial" w:cs="Arial"/>
                    </w:rPr>
                    <w:t>.</w:t>
                  </w:r>
                </w:p>
                <w:p w:rsidR="00012EDD" w:rsidRPr="006757F8" w:rsidRDefault="00012EDD" w:rsidP="00440FC8">
                  <w:pPr>
                    <w:tabs>
                      <w:tab w:val="left" w:pos="1080"/>
                    </w:tabs>
                    <w:ind w:right="283"/>
                    <w:jc w:val="both"/>
                    <w:rPr>
                      <w:rFonts w:ascii="Arial" w:hAnsi="Arial" w:cs="Arial"/>
                    </w:rPr>
                  </w:pPr>
                </w:p>
              </w:tc>
            </w:tr>
          </w:tbl>
          <w:p w:rsidR="00012EDD" w:rsidRPr="006757F8" w:rsidRDefault="00012EDD" w:rsidP="00440FC8">
            <w:pPr>
              <w:ind w:right="283"/>
              <w:jc w:val="both"/>
              <w:rPr>
                <w:rFonts w:ascii="Arial" w:hAnsi="Arial" w:cs="Arial"/>
              </w:rPr>
            </w:pPr>
          </w:p>
        </w:tc>
      </w:tr>
    </w:tbl>
    <w:p w:rsidR="00012EDD" w:rsidRPr="006757F8" w:rsidRDefault="00012EDD" w:rsidP="00440FC8">
      <w:pPr>
        <w:tabs>
          <w:tab w:val="left" w:pos="4153"/>
          <w:tab w:val="left" w:pos="8306"/>
        </w:tabs>
        <w:ind w:right="283"/>
        <w:jc w:val="both"/>
        <w:rPr>
          <w:rFonts w:ascii="Arial" w:eastAsia="Arial" w:hAnsi="Arial" w:cs="Arial"/>
        </w:rPr>
      </w:pPr>
    </w:p>
    <w:p w:rsidR="00213915" w:rsidRPr="006757F8" w:rsidRDefault="005342F3" w:rsidP="00440FC8">
      <w:pPr>
        <w:pStyle w:val="Heading2"/>
        <w:pBdr>
          <w:top w:val="single" w:sz="4" w:space="1" w:color="auto"/>
          <w:bottom w:val="single" w:sz="4" w:space="1" w:color="auto"/>
        </w:pBdr>
        <w:spacing w:before="0" w:after="0"/>
        <w:ind w:right="283" w:firstLine="720"/>
        <w:jc w:val="both"/>
        <w:rPr>
          <w:sz w:val="24"/>
          <w:szCs w:val="24"/>
        </w:rPr>
      </w:pPr>
      <w:bookmarkStart w:id="24" w:name="_Toc499127337"/>
      <w:r w:rsidRPr="006757F8">
        <w:rPr>
          <w:sz w:val="24"/>
          <w:szCs w:val="24"/>
        </w:rPr>
        <w:t>9.1.2</w:t>
      </w:r>
      <w:r w:rsidR="00213915" w:rsidRPr="006757F8">
        <w:rPr>
          <w:sz w:val="24"/>
          <w:szCs w:val="24"/>
        </w:rPr>
        <w:tab/>
        <w:t xml:space="preserve">MONTHLY FINANCIAL </w:t>
      </w:r>
      <w:r w:rsidR="00B62BF2">
        <w:rPr>
          <w:sz w:val="24"/>
          <w:szCs w:val="24"/>
        </w:rPr>
        <w:t>REPORT</w:t>
      </w:r>
      <w:bookmarkEnd w:id="24"/>
    </w:p>
    <w:p w:rsidR="00213915" w:rsidRPr="006757F8" w:rsidRDefault="00213915" w:rsidP="00440FC8">
      <w:pPr>
        <w:tabs>
          <w:tab w:val="left" w:pos="4153"/>
          <w:tab w:val="left" w:pos="8306"/>
        </w:tabs>
        <w:ind w:right="283"/>
        <w:jc w:val="both"/>
        <w:rPr>
          <w:rFonts w:ascii="Arial" w:eastAsia="Arial" w:hAnsi="Arial" w:cs="Arial"/>
        </w:rPr>
      </w:pPr>
    </w:p>
    <w:tbl>
      <w:tblPr>
        <w:tblW w:w="0" w:type="auto"/>
        <w:tblInd w:w="98" w:type="dxa"/>
        <w:tblCellMar>
          <w:left w:w="10" w:type="dxa"/>
          <w:right w:w="10" w:type="dxa"/>
        </w:tblCellMar>
        <w:tblLook w:val="04A0" w:firstRow="1" w:lastRow="0" w:firstColumn="1" w:lastColumn="0" w:noHBand="0" w:noVBand="1"/>
      </w:tblPr>
      <w:tblGrid>
        <w:gridCol w:w="10039"/>
      </w:tblGrid>
      <w:tr w:rsidR="00012EDD" w:rsidRPr="006757F8" w:rsidTr="002615AE">
        <w:trPr>
          <w:trHeight w:val="1"/>
        </w:trPr>
        <w:tc>
          <w:tcPr>
            <w:tcW w:w="10039" w:type="dxa"/>
            <w:tcBorders>
              <w:bottom w:val="single" w:sz="4" w:space="0" w:color="auto"/>
            </w:tcBorders>
            <w:shd w:val="clear" w:color="000000" w:fill="FFFFFF"/>
            <w:tcMar>
              <w:left w:w="108" w:type="dxa"/>
              <w:right w:w="108" w:type="dxa"/>
            </w:tcMar>
          </w:tcPr>
          <w:p w:rsidR="002A4A7D" w:rsidRPr="006757F8" w:rsidRDefault="002A4A7D" w:rsidP="002615AE">
            <w:pPr>
              <w:ind w:right="283"/>
              <w:jc w:val="both"/>
              <w:rPr>
                <w:rFonts w:ascii="Arial" w:eastAsia="Calibri" w:hAnsi="Arial" w:cs="Arial"/>
                <w:b/>
              </w:rPr>
            </w:pPr>
          </w:p>
        </w:tc>
      </w:tr>
      <w:tr w:rsidR="00012EDD" w:rsidRPr="006757F8" w:rsidTr="002615AE">
        <w:trPr>
          <w:trHeight w:val="1"/>
        </w:trPr>
        <w:tc>
          <w:tcPr>
            <w:tcW w:w="1003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615AE" w:rsidRDefault="002615AE" w:rsidP="00440FC8">
            <w:pPr>
              <w:tabs>
                <w:tab w:val="left" w:pos="1080"/>
              </w:tabs>
              <w:ind w:left="44" w:right="283"/>
              <w:jc w:val="both"/>
              <w:rPr>
                <w:rFonts w:ascii="Arial" w:eastAsia="Arial" w:hAnsi="Arial" w:cs="Arial"/>
                <w:b/>
              </w:rPr>
            </w:pPr>
            <w:r>
              <w:rPr>
                <w:rFonts w:ascii="Arial" w:eastAsia="Arial" w:hAnsi="Arial" w:cs="Arial"/>
                <w:b/>
              </w:rPr>
              <w:t>Council Decision</w:t>
            </w:r>
          </w:p>
          <w:p w:rsidR="002615AE" w:rsidRPr="0024448D" w:rsidRDefault="002615AE" w:rsidP="0024448D">
            <w:pPr>
              <w:tabs>
                <w:tab w:val="left" w:pos="1080"/>
              </w:tabs>
              <w:ind w:left="44" w:right="283"/>
              <w:jc w:val="both"/>
              <w:rPr>
                <w:rFonts w:ascii="Arial" w:eastAsia="Arial" w:hAnsi="Arial" w:cs="Arial"/>
                <w:b/>
              </w:rPr>
            </w:pPr>
            <w:r>
              <w:rPr>
                <w:rFonts w:ascii="Arial" w:eastAsia="Arial" w:hAnsi="Arial" w:cs="Arial"/>
                <w:b/>
              </w:rPr>
              <w:t>(officer’s Recommended Resolution)</w:t>
            </w:r>
          </w:p>
          <w:p w:rsidR="002615AE" w:rsidRDefault="002615AE" w:rsidP="002615AE">
            <w:pPr>
              <w:tabs>
                <w:tab w:val="left" w:pos="1080"/>
              </w:tabs>
              <w:ind w:right="283"/>
              <w:jc w:val="both"/>
              <w:rPr>
                <w:rFonts w:ascii="Arial" w:eastAsia="Arial" w:hAnsi="Arial" w:cs="Arial"/>
                <w:b/>
              </w:rPr>
            </w:pPr>
          </w:p>
          <w:p w:rsidR="00012EDD" w:rsidRPr="006757F8" w:rsidRDefault="00012EDD" w:rsidP="00440FC8">
            <w:pPr>
              <w:tabs>
                <w:tab w:val="left" w:pos="1080"/>
              </w:tabs>
              <w:ind w:left="44" w:right="283"/>
              <w:jc w:val="both"/>
              <w:rPr>
                <w:rFonts w:ascii="Arial" w:eastAsia="Arial" w:hAnsi="Arial" w:cs="Arial"/>
                <w:b/>
              </w:rPr>
            </w:pPr>
            <w:r w:rsidRPr="006757F8">
              <w:rPr>
                <w:rFonts w:ascii="Arial" w:eastAsia="Arial" w:hAnsi="Arial" w:cs="Arial"/>
                <w:b/>
              </w:rPr>
              <w:t xml:space="preserve">That the monthly report for the period ended </w:t>
            </w:r>
            <w:r w:rsidR="0023669F" w:rsidRPr="006757F8">
              <w:rPr>
                <w:rFonts w:ascii="Arial" w:eastAsia="Arial" w:hAnsi="Arial" w:cs="Arial"/>
                <w:b/>
              </w:rPr>
              <w:t xml:space="preserve">30 September </w:t>
            </w:r>
            <w:r w:rsidR="00D16D17" w:rsidRPr="006757F8">
              <w:rPr>
                <w:rFonts w:ascii="Arial" w:eastAsia="Arial" w:hAnsi="Arial" w:cs="Arial"/>
                <w:b/>
              </w:rPr>
              <w:t>2017</w:t>
            </w:r>
            <w:r w:rsidRPr="006757F8">
              <w:rPr>
                <w:rFonts w:ascii="Arial" w:eastAsia="Arial" w:hAnsi="Arial" w:cs="Arial"/>
                <w:b/>
              </w:rPr>
              <w:t xml:space="preserve"> be received.</w:t>
            </w:r>
          </w:p>
          <w:p w:rsidR="00012EDD" w:rsidRDefault="00012EDD" w:rsidP="002615AE">
            <w:pPr>
              <w:tabs>
                <w:tab w:val="left" w:pos="44"/>
              </w:tabs>
              <w:ind w:left="44" w:right="283"/>
              <w:jc w:val="both"/>
              <w:rPr>
                <w:rFonts w:ascii="Arial" w:eastAsia="Arial" w:hAnsi="Arial" w:cs="Arial"/>
                <w:b/>
              </w:rPr>
            </w:pPr>
          </w:p>
          <w:p w:rsidR="002615AE" w:rsidRDefault="002615AE" w:rsidP="002615AE">
            <w:pPr>
              <w:tabs>
                <w:tab w:val="left" w:pos="44"/>
              </w:tabs>
              <w:ind w:left="44" w:right="283"/>
              <w:jc w:val="both"/>
              <w:rPr>
                <w:rFonts w:ascii="Arial" w:eastAsia="Arial" w:hAnsi="Arial" w:cs="Arial"/>
                <w:b/>
              </w:rPr>
            </w:pPr>
            <w:r>
              <w:rPr>
                <w:rFonts w:ascii="Arial" w:eastAsia="Arial" w:hAnsi="Arial" w:cs="Arial"/>
                <w:b/>
              </w:rPr>
              <w:t xml:space="preserve">Carried by </w:t>
            </w:r>
            <w:proofErr w:type="spellStart"/>
            <w:r>
              <w:rPr>
                <w:rFonts w:ascii="Arial" w:eastAsia="Arial" w:hAnsi="Arial" w:cs="Arial"/>
                <w:b/>
              </w:rPr>
              <w:t>En</w:t>
            </w:r>
            <w:proofErr w:type="spellEnd"/>
            <w:r>
              <w:rPr>
                <w:rFonts w:ascii="Arial" w:eastAsia="Arial" w:hAnsi="Arial" w:cs="Arial"/>
                <w:b/>
              </w:rPr>
              <w:t xml:space="preserve"> Bloc Resolution 1</w:t>
            </w:r>
          </w:p>
          <w:p w:rsidR="002615AE" w:rsidRPr="006757F8" w:rsidRDefault="002615AE" w:rsidP="00440FC8">
            <w:pPr>
              <w:tabs>
                <w:tab w:val="left" w:pos="1080"/>
              </w:tabs>
              <w:ind w:left="743" w:right="283"/>
              <w:jc w:val="both"/>
              <w:rPr>
                <w:rFonts w:ascii="Arial" w:eastAsia="Arial" w:hAnsi="Arial" w:cs="Arial"/>
                <w:b/>
              </w:rPr>
            </w:pPr>
          </w:p>
        </w:tc>
      </w:tr>
    </w:tbl>
    <w:p w:rsidR="002615AE" w:rsidRDefault="002615AE">
      <w:r>
        <w:br w:type="page"/>
      </w:r>
    </w:p>
    <w:tbl>
      <w:tblPr>
        <w:tblW w:w="0" w:type="auto"/>
        <w:tblInd w:w="98" w:type="dxa"/>
        <w:tblCellMar>
          <w:left w:w="10" w:type="dxa"/>
          <w:right w:w="10" w:type="dxa"/>
        </w:tblCellMar>
        <w:tblLook w:val="04A0" w:firstRow="1" w:lastRow="0" w:firstColumn="1" w:lastColumn="0" w:noHBand="0" w:noVBand="1"/>
      </w:tblPr>
      <w:tblGrid>
        <w:gridCol w:w="10039"/>
      </w:tblGrid>
      <w:tr w:rsidR="00012EDD" w:rsidRPr="006757F8" w:rsidTr="002615AE">
        <w:trPr>
          <w:trHeight w:val="1"/>
        </w:trPr>
        <w:tc>
          <w:tcPr>
            <w:tcW w:w="10039" w:type="dxa"/>
            <w:tcBorders>
              <w:top w:val="single" w:sz="4" w:space="0" w:color="auto"/>
            </w:tcBorders>
            <w:shd w:val="clear" w:color="000000" w:fill="FFFFFF"/>
            <w:tcMar>
              <w:left w:w="108" w:type="dxa"/>
              <w:right w:w="108" w:type="dxa"/>
            </w:tcMar>
          </w:tcPr>
          <w:p w:rsidR="00B76DE0" w:rsidRDefault="00B76DE0" w:rsidP="00440FC8">
            <w:pPr>
              <w:ind w:right="283"/>
              <w:jc w:val="both"/>
              <w:rPr>
                <w:rFonts w:ascii="Arial" w:eastAsia="Arial" w:hAnsi="Arial" w:cs="Arial"/>
              </w:rPr>
            </w:pPr>
          </w:p>
          <w:p w:rsidR="00243683" w:rsidRPr="002615AE" w:rsidRDefault="00243683" w:rsidP="00440FC8">
            <w:pPr>
              <w:ind w:right="283"/>
              <w:jc w:val="both"/>
              <w:rPr>
                <w:rFonts w:ascii="Arial" w:eastAsia="Arial" w:hAnsi="Arial" w:cs="Arial"/>
                <w:sz w:val="14"/>
              </w:rPr>
            </w:pPr>
          </w:p>
        </w:tc>
      </w:tr>
    </w:tbl>
    <w:p w:rsidR="00B76DE0" w:rsidRPr="006757F8" w:rsidRDefault="00B76DE0" w:rsidP="00440FC8">
      <w:pPr>
        <w:pStyle w:val="Heading2"/>
        <w:pBdr>
          <w:top w:val="single" w:sz="4" w:space="1" w:color="auto"/>
          <w:bottom w:val="single" w:sz="4" w:space="1" w:color="auto"/>
        </w:pBdr>
        <w:spacing w:before="0" w:after="0"/>
        <w:ind w:right="283" w:firstLine="720"/>
        <w:jc w:val="both"/>
        <w:rPr>
          <w:sz w:val="24"/>
          <w:szCs w:val="24"/>
        </w:rPr>
      </w:pPr>
      <w:bookmarkStart w:id="25" w:name="_Toc494273310"/>
      <w:bookmarkStart w:id="26" w:name="_Toc499127338"/>
      <w:r w:rsidRPr="006757F8">
        <w:rPr>
          <w:sz w:val="24"/>
          <w:szCs w:val="24"/>
        </w:rPr>
        <w:t>9.2</w:t>
      </w:r>
      <w:r w:rsidRPr="006757F8">
        <w:rPr>
          <w:sz w:val="24"/>
          <w:szCs w:val="24"/>
        </w:rPr>
        <w:tab/>
      </w:r>
      <w:r w:rsidR="005342F3" w:rsidRPr="006757F8">
        <w:rPr>
          <w:sz w:val="24"/>
          <w:szCs w:val="24"/>
        </w:rPr>
        <w:t>MANAGER WORKS AND SERVICES</w:t>
      </w:r>
      <w:bookmarkEnd w:id="25"/>
      <w:bookmarkEnd w:id="26"/>
    </w:p>
    <w:p w:rsidR="00405A24" w:rsidRPr="006757F8" w:rsidRDefault="00405A24" w:rsidP="00440FC8">
      <w:pPr>
        <w:jc w:val="both"/>
        <w:rPr>
          <w:rFonts w:ascii="Arial" w:hAnsi="Arial" w:cs="Arial"/>
        </w:rPr>
      </w:pPr>
    </w:p>
    <w:p w:rsidR="000F1F14" w:rsidRPr="006757F8" w:rsidRDefault="000F1F14" w:rsidP="00440FC8">
      <w:pPr>
        <w:pStyle w:val="Heading2"/>
        <w:spacing w:before="0" w:after="0"/>
        <w:ind w:right="283"/>
        <w:jc w:val="both"/>
        <w:rPr>
          <w:sz w:val="24"/>
          <w:szCs w:val="24"/>
        </w:rPr>
      </w:pPr>
      <w:bookmarkStart w:id="27" w:name="_Toc499127339"/>
      <w:r w:rsidRPr="006757F8">
        <w:rPr>
          <w:sz w:val="24"/>
          <w:szCs w:val="24"/>
        </w:rPr>
        <w:t>9.2.1</w:t>
      </w:r>
      <w:r w:rsidRPr="006757F8">
        <w:rPr>
          <w:sz w:val="24"/>
          <w:szCs w:val="24"/>
        </w:rPr>
        <w:tab/>
        <w:t>PROPOSED SPEED ZONING – HURST AND GEMMEL ROAD</w:t>
      </w:r>
      <w:bookmarkEnd w:id="27"/>
    </w:p>
    <w:p w:rsidR="000F1F14" w:rsidRPr="006757F8" w:rsidRDefault="000F1F14" w:rsidP="00440FC8">
      <w:pPr>
        <w:jc w:val="both"/>
        <w:rPr>
          <w:rFonts w:ascii="Arial" w:eastAsia="Calibri" w:hAnsi="Arial" w:cs="Arial"/>
          <w:lang w:val="en-US" w:eastAsia="en-US"/>
        </w:rPr>
      </w:pPr>
    </w:p>
    <w:tbl>
      <w:tblPr>
        <w:tblStyle w:val="TableGrid12"/>
        <w:tblW w:w="0" w:type="auto"/>
        <w:tblLook w:val="04A0" w:firstRow="1" w:lastRow="0" w:firstColumn="1" w:lastColumn="0" w:noHBand="0" w:noVBand="1"/>
      </w:tblPr>
      <w:tblGrid>
        <w:gridCol w:w="2943"/>
        <w:gridCol w:w="6633"/>
      </w:tblGrid>
      <w:tr w:rsidR="000F1F14" w:rsidRPr="006757F8" w:rsidTr="0053787F">
        <w:tc>
          <w:tcPr>
            <w:tcW w:w="2943" w:type="dxa"/>
          </w:tcPr>
          <w:p w:rsidR="000F1F14" w:rsidRPr="006757F8" w:rsidRDefault="000F1F14" w:rsidP="00440FC8">
            <w:pPr>
              <w:jc w:val="both"/>
              <w:rPr>
                <w:rFonts w:ascii="Arial" w:hAnsi="Arial" w:cs="Arial"/>
                <w:b/>
                <w:lang w:val="en-US"/>
              </w:rPr>
            </w:pPr>
            <w:r w:rsidRPr="006757F8">
              <w:rPr>
                <w:rFonts w:ascii="Arial" w:hAnsi="Arial" w:cs="Arial"/>
                <w:b/>
                <w:lang w:val="en-US"/>
              </w:rPr>
              <w:t>Location</w:t>
            </w:r>
          </w:p>
        </w:tc>
        <w:tc>
          <w:tcPr>
            <w:tcW w:w="6633" w:type="dxa"/>
          </w:tcPr>
          <w:p w:rsidR="000F1F14" w:rsidRPr="006757F8" w:rsidRDefault="000F1F14" w:rsidP="00440FC8">
            <w:pPr>
              <w:jc w:val="both"/>
              <w:rPr>
                <w:rFonts w:ascii="Arial" w:hAnsi="Arial" w:cs="Arial"/>
                <w:lang w:val="en-US"/>
              </w:rPr>
            </w:pPr>
            <w:r w:rsidRPr="006757F8">
              <w:rPr>
                <w:rFonts w:ascii="Arial" w:hAnsi="Arial" w:cs="Arial"/>
                <w:lang w:val="en-US"/>
              </w:rPr>
              <w:t>Shire of Donnybrook Balingup</w:t>
            </w:r>
          </w:p>
        </w:tc>
      </w:tr>
      <w:tr w:rsidR="000F1F14" w:rsidRPr="006757F8" w:rsidTr="0053787F">
        <w:tc>
          <w:tcPr>
            <w:tcW w:w="2943" w:type="dxa"/>
          </w:tcPr>
          <w:p w:rsidR="000F1F14" w:rsidRPr="006757F8" w:rsidRDefault="000F1F14" w:rsidP="00440FC8">
            <w:pPr>
              <w:jc w:val="both"/>
              <w:rPr>
                <w:rFonts w:ascii="Arial" w:hAnsi="Arial" w:cs="Arial"/>
                <w:b/>
                <w:lang w:val="en-US"/>
              </w:rPr>
            </w:pPr>
            <w:r w:rsidRPr="006757F8">
              <w:rPr>
                <w:rFonts w:ascii="Arial" w:hAnsi="Arial" w:cs="Arial"/>
                <w:b/>
                <w:lang w:val="en-US"/>
              </w:rPr>
              <w:t>Applicant</w:t>
            </w:r>
          </w:p>
        </w:tc>
        <w:tc>
          <w:tcPr>
            <w:tcW w:w="6633" w:type="dxa"/>
          </w:tcPr>
          <w:p w:rsidR="000F1F14" w:rsidRPr="006757F8" w:rsidRDefault="000F1F14" w:rsidP="00440FC8">
            <w:pPr>
              <w:jc w:val="both"/>
              <w:rPr>
                <w:rFonts w:ascii="Arial" w:hAnsi="Arial" w:cs="Arial"/>
                <w:lang w:val="en-US"/>
              </w:rPr>
            </w:pPr>
            <w:r w:rsidRPr="006757F8">
              <w:rPr>
                <w:rFonts w:ascii="Arial" w:hAnsi="Arial" w:cs="Arial"/>
                <w:lang w:val="en-US"/>
              </w:rPr>
              <w:t>Main Roads WA</w:t>
            </w:r>
          </w:p>
        </w:tc>
      </w:tr>
      <w:tr w:rsidR="000F1F14" w:rsidRPr="006757F8" w:rsidTr="0053787F">
        <w:tc>
          <w:tcPr>
            <w:tcW w:w="2943" w:type="dxa"/>
          </w:tcPr>
          <w:p w:rsidR="000F1F14" w:rsidRPr="006757F8" w:rsidRDefault="000F1F14" w:rsidP="00440FC8">
            <w:pPr>
              <w:jc w:val="both"/>
              <w:rPr>
                <w:rFonts w:ascii="Arial" w:hAnsi="Arial" w:cs="Arial"/>
                <w:b/>
                <w:lang w:val="en-US"/>
              </w:rPr>
            </w:pPr>
            <w:r w:rsidRPr="006757F8">
              <w:rPr>
                <w:rFonts w:ascii="Arial" w:hAnsi="Arial" w:cs="Arial"/>
                <w:b/>
                <w:lang w:val="en-US"/>
              </w:rPr>
              <w:t>File Reference</w:t>
            </w:r>
          </w:p>
        </w:tc>
        <w:tc>
          <w:tcPr>
            <w:tcW w:w="6633" w:type="dxa"/>
          </w:tcPr>
          <w:p w:rsidR="000F1F14" w:rsidRPr="006757F8" w:rsidRDefault="000F1F14" w:rsidP="00440FC8">
            <w:pPr>
              <w:jc w:val="both"/>
              <w:rPr>
                <w:rFonts w:ascii="Arial" w:hAnsi="Arial" w:cs="Arial"/>
                <w:lang w:val="en-US"/>
              </w:rPr>
            </w:pPr>
            <w:r w:rsidRPr="006757F8">
              <w:rPr>
                <w:rFonts w:ascii="Arial" w:hAnsi="Arial" w:cs="Arial"/>
                <w:lang w:val="en-US"/>
              </w:rPr>
              <w:t>RD 0020, RD 0086</w:t>
            </w:r>
          </w:p>
        </w:tc>
      </w:tr>
      <w:tr w:rsidR="000F1F14" w:rsidRPr="006757F8" w:rsidTr="0053787F">
        <w:tc>
          <w:tcPr>
            <w:tcW w:w="2943" w:type="dxa"/>
          </w:tcPr>
          <w:p w:rsidR="000F1F14" w:rsidRPr="006757F8" w:rsidRDefault="000F1F14" w:rsidP="00440FC8">
            <w:pPr>
              <w:jc w:val="both"/>
              <w:rPr>
                <w:rFonts w:ascii="Arial" w:hAnsi="Arial" w:cs="Arial"/>
                <w:b/>
                <w:lang w:val="en-US"/>
              </w:rPr>
            </w:pPr>
            <w:r w:rsidRPr="006757F8">
              <w:rPr>
                <w:rFonts w:ascii="Arial" w:hAnsi="Arial" w:cs="Arial"/>
                <w:b/>
                <w:lang w:val="en-US"/>
              </w:rPr>
              <w:t>Author</w:t>
            </w:r>
          </w:p>
        </w:tc>
        <w:tc>
          <w:tcPr>
            <w:tcW w:w="6633" w:type="dxa"/>
          </w:tcPr>
          <w:p w:rsidR="000F1F14" w:rsidRPr="006757F8" w:rsidRDefault="000F1F14" w:rsidP="00440FC8">
            <w:pPr>
              <w:jc w:val="both"/>
              <w:rPr>
                <w:rFonts w:ascii="Arial" w:hAnsi="Arial" w:cs="Arial"/>
                <w:lang w:val="en-US"/>
              </w:rPr>
            </w:pPr>
            <w:r w:rsidRPr="006757F8">
              <w:rPr>
                <w:rFonts w:ascii="Arial" w:hAnsi="Arial" w:cs="Arial"/>
                <w:lang w:val="en-US"/>
              </w:rPr>
              <w:t>Damien Morgan – Manager Works and Services</w:t>
            </w:r>
          </w:p>
        </w:tc>
      </w:tr>
      <w:tr w:rsidR="000F1F14" w:rsidRPr="006757F8" w:rsidTr="0053787F">
        <w:tc>
          <w:tcPr>
            <w:tcW w:w="2943" w:type="dxa"/>
          </w:tcPr>
          <w:p w:rsidR="000F1F14" w:rsidRPr="006757F8" w:rsidRDefault="000F1F14" w:rsidP="00440FC8">
            <w:pPr>
              <w:jc w:val="both"/>
              <w:rPr>
                <w:rFonts w:ascii="Arial" w:hAnsi="Arial" w:cs="Arial"/>
                <w:b/>
                <w:lang w:val="en-US"/>
              </w:rPr>
            </w:pPr>
            <w:r w:rsidRPr="006757F8">
              <w:rPr>
                <w:rFonts w:ascii="Arial" w:hAnsi="Arial" w:cs="Arial"/>
                <w:b/>
                <w:lang w:val="en-US"/>
              </w:rPr>
              <w:t>Attachments</w:t>
            </w:r>
          </w:p>
        </w:tc>
        <w:tc>
          <w:tcPr>
            <w:tcW w:w="6633" w:type="dxa"/>
          </w:tcPr>
          <w:p w:rsidR="000F1F14" w:rsidRPr="006757F8" w:rsidRDefault="008663DF" w:rsidP="00440FC8">
            <w:pPr>
              <w:jc w:val="both"/>
              <w:rPr>
                <w:rFonts w:ascii="Arial" w:hAnsi="Arial" w:cs="Arial"/>
                <w:lang w:val="en-US"/>
              </w:rPr>
            </w:pPr>
            <w:r w:rsidRPr="006757F8">
              <w:rPr>
                <w:rFonts w:ascii="Arial" w:hAnsi="Arial" w:cs="Arial"/>
                <w:lang w:val="en-US"/>
              </w:rPr>
              <w:t xml:space="preserve">9.2.1(1) </w:t>
            </w:r>
            <w:r w:rsidR="00FD49A1" w:rsidRPr="006757F8">
              <w:rPr>
                <w:rFonts w:ascii="Arial" w:hAnsi="Arial" w:cs="Arial"/>
                <w:lang w:val="en-US"/>
              </w:rPr>
              <w:t xml:space="preserve">– Map </w:t>
            </w:r>
            <w:r w:rsidRPr="006757F8">
              <w:rPr>
                <w:rFonts w:ascii="Arial" w:hAnsi="Arial" w:cs="Arial"/>
                <w:lang w:val="en-US"/>
              </w:rPr>
              <w:t>of Hurst Road and Gemmel Road</w:t>
            </w:r>
          </w:p>
          <w:p w:rsidR="008663DF" w:rsidRPr="006757F8" w:rsidRDefault="008663DF" w:rsidP="00440FC8">
            <w:pPr>
              <w:jc w:val="both"/>
              <w:rPr>
                <w:rFonts w:ascii="Arial" w:hAnsi="Arial" w:cs="Arial"/>
                <w:lang w:val="en-US"/>
              </w:rPr>
            </w:pPr>
            <w:r w:rsidRPr="006757F8">
              <w:rPr>
                <w:rFonts w:ascii="Arial" w:hAnsi="Arial" w:cs="Arial"/>
                <w:lang w:val="en-US"/>
              </w:rPr>
              <w:t>9.2.1(2) – Hurst Road Safe Curve Speed Assessment</w:t>
            </w:r>
          </w:p>
        </w:tc>
      </w:tr>
      <w:tr w:rsidR="000F1F14" w:rsidRPr="006757F8" w:rsidTr="0053787F">
        <w:tc>
          <w:tcPr>
            <w:tcW w:w="2943" w:type="dxa"/>
          </w:tcPr>
          <w:p w:rsidR="000F1F14" w:rsidRPr="006757F8" w:rsidRDefault="000F1F14" w:rsidP="00440FC8">
            <w:pPr>
              <w:jc w:val="both"/>
              <w:rPr>
                <w:rFonts w:ascii="Arial" w:hAnsi="Arial" w:cs="Arial"/>
                <w:b/>
                <w:lang w:val="en-US"/>
              </w:rPr>
            </w:pPr>
            <w:r w:rsidRPr="006757F8">
              <w:rPr>
                <w:rFonts w:ascii="Arial" w:hAnsi="Arial" w:cs="Arial"/>
                <w:b/>
                <w:lang w:val="en-US"/>
              </w:rPr>
              <w:t>Voting Requirements</w:t>
            </w:r>
          </w:p>
        </w:tc>
        <w:tc>
          <w:tcPr>
            <w:tcW w:w="6633" w:type="dxa"/>
          </w:tcPr>
          <w:p w:rsidR="000F1F14" w:rsidRPr="006757F8" w:rsidRDefault="000F1F14" w:rsidP="00440FC8">
            <w:pPr>
              <w:jc w:val="both"/>
              <w:rPr>
                <w:rFonts w:ascii="Arial" w:hAnsi="Arial" w:cs="Arial"/>
                <w:lang w:val="en-US"/>
              </w:rPr>
            </w:pPr>
            <w:r w:rsidRPr="006757F8">
              <w:rPr>
                <w:rFonts w:ascii="Arial" w:hAnsi="Arial" w:cs="Arial"/>
                <w:lang w:val="en-US"/>
              </w:rPr>
              <w:t>Simple Majority</w:t>
            </w:r>
          </w:p>
        </w:tc>
      </w:tr>
      <w:tr w:rsidR="000F1F14" w:rsidRPr="006757F8" w:rsidTr="0053787F">
        <w:tc>
          <w:tcPr>
            <w:tcW w:w="2943" w:type="dxa"/>
          </w:tcPr>
          <w:p w:rsidR="000F1F14" w:rsidRPr="006757F8" w:rsidRDefault="000F1F14" w:rsidP="00440FC8">
            <w:pPr>
              <w:jc w:val="both"/>
              <w:rPr>
                <w:rFonts w:ascii="Arial" w:hAnsi="Arial" w:cs="Arial"/>
                <w:b/>
                <w:lang w:val="en-US"/>
              </w:rPr>
            </w:pPr>
            <w:r w:rsidRPr="006757F8">
              <w:rPr>
                <w:rFonts w:ascii="Arial" w:hAnsi="Arial" w:cs="Arial"/>
                <w:b/>
                <w:lang w:val="en-US"/>
              </w:rPr>
              <w:t>Executive Summary</w:t>
            </w:r>
          </w:p>
        </w:tc>
        <w:tc>
          <w:tcPr>
            <w:tcW w:w="6633" w:type="dxa"/>
          </w:tcPr>
          <w:p w:rsidR="000F1F14" w:rsidRPr="006757F8" w:rsidRDefault="00867A3A" w:rsidP="00440FC8">
            <w:pPr>
              <w:jc w:val="both"/>
              <w:rPr>
                <w:rFonts w:ascii="Arial" w:hAnsi="Arial" w:cs="Arial"/>
                <w:lang w:val="en-US"/>
              </w:rPr>
            </w:pPr>
            <w:r w:rsidRPr="006757F8">
              <w:rPr>
                <w:rFonts w:ascii="Arial" w:hAnsi="Arial" w:cs="Arial"/>
                <w:lang w:val="en-US"/>
              </w:rPr>
              <w:t>Council recommended to endorse</w:t>
            </w:r>
            <w:r w:rsidR="00145490" w:rsidRPr="006757F8">
              <w:rPr>
                <w:rFonts w:ascii="Arial" w:hAnsi="Arial" w:cs="Arial"/>
                <w:lang w:val="en-US"/>
              </w:rPr>
              <w:t xml:space="preserve"> the installation of 80km/hr</w:t>
            </w:r>
            <w:r w:rsidR="000F1F14" w:rsidRPr="006757F8">
              <w:rPr>
                <w:rFonts w:ascii="Arial" w:hAnsi="Arial" w:cs="Arial"/>
                <w:lang w:val="en-US"/>
              </w:rPr>
              <w:t xml:space="preserve"> speed zoning on Hurst and Gemmell Roads</w:t>
            </w:r>
            <w:r w:rsidRPr="006757F8">
              <w:rPr>
                <w:rFonts w:ascii="Arial" w:hAnsi="Arial" w:cs="Arial"/>
                <w:lang w:val="en-US"/>
              </w:rPr>
              <w:t>:</w:t>
            </w:r>
          </w:p>
          <w:p w:rsidR="00867A3A" w:rsidRPr="006757F8" w:rsidRDefault="00867A3A" w:rsidP="00C53DBF">
            <w:pPr>
              <w:numPr>
                <w:ilvl w:val="0"/>
                <w:numId w:val="15"/>
              </w:numPr>
              <w:ind w:left="459" w:hanging="459"/>
              <w:jc w:val="both"/>
              <w:rPr>
                <w:rFonts w:ascii="Arial" w:hAnsi="Arial" w:cs="Arial"/>
                <w:lang w:val="en-US"/>
              </w:rPr>
            </w:pPr>
            <w:r w:rsidRPr="006757F8">
              <w:rPr>
                <w:rFonts w:ascii="Arial" w:hAnsi="Arial" w:cs="Arial"/>
                <w:lang w:val="en-US"/>
              </w:rPr>
              <w:t>MRWA have assessed the road/s and recommended a posted speed limit of 80 km/hr</w:t>
            </w:r>
          </w:p>
          <w:p w:rsidR="00867A3A" w:rsidRPr="006757F8" w:rsidRDefault="00867A3A" w:rsidP="00C53DBF">
            <w:pPr>
              <w:numPr>
                <w:ilvl w:val="0"/>
                <w:numId w:val="15"/>
              </w:numPr>
              <w:ind w:left="459" w:hanging="459"/>
              <w:jc w:val="both"/>
              <w:rPr>
                <w:rFonts w:ascii="Arial" w:hAnsi="Arial" w:cs="Arial"/>
                <w:lang w:val="en-US"/>
              </w:rPr>
            </w:pPr>
            <w:r w:rsidRPr="006757F8">
              <w:rPr>
                <w:rFonts w:ascii="Arial" w:hAnsi="Arial" w:cs="Arial"/>
                <w:lang w:val="en-US"/>
              </w:rPr>
              <w:t>Shire Executive concur with MRWA’s assessment</w:t>
            </w:r>
          </w:p>
        </w:tc>
      </w:tr>
    </w:tbl>
    <w:p w:rsidR="000F1F14" w:rsidRPr="006757F8" w:rsidRDefault="000F1F14" w:rsidP="00440FC8">
      <w:pPr>
        <w:jc w:val="both"/>
        <w:rPr>
          <w:rFonts w:ascii="Arial" w:eastAsia="Calibri" w:hAnsi="Arial" w:cs="Arial"/>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0F1F14" w:rsidRPr="006757F8" w:rsidRDefault="000F1F14"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0F1F14" w:rsidRPr="006757F8" w:rsidRDefault="000F1F14" w:rsidP="00440FC8">
      <w:pPr>
        <w:autoSpaceDE w:val="0"/>
        <w:autoSpaceDN w:val="0"/>
        <w:adjustRightInd w:val="0"/>
        <w:jc w:val="both"/>
        <w:rPr>
          <w:rFonts w:ascii="Arial" w:hAnsi="Arial" w:cs="Arial"/>
          <w:lang w:val="en-US" w:eastAsia="en-US"/>
        </w:rPr>
      </w:pPr>
    </w:p>
    <w:p w:rsidR="000F1F14" w:rsidRPr="006757F8" w:rsidRDefault="00414075" w:rsidP="008C6CBB">
      <w:pPr>
        <w:autoSpaceDE w:val="0"/>
        <w:autoSpaceDN w:val="0"/>
        <w:adjustRightInd w:val="0"/>
        <w:jc w:val="both"/>
        <w:rPr>
          <w:rFonts w:ascii="Arial" w:hAnsi="Arial" w:cs="Arial"/>
          <w:lang w:val="en-US" w:eastAsia="en-US"/>
        </w:rPr>
      </w:pPr>
      <w:r w:rsidRPr="006757F8">
        <w:rPr>
          <w:rFonts w:ascii="Arial" w:hAnsi="Arial" w:cs="Arial"/>
          <w:lang w:val="en-US" w:eastAsia="en-US"/>
        </w:rPr>
        <w:t xml:space="preserve">Outcome 2.1.1 - </w:t>
      </w:r>
      <w:r w:rsidR="000F1F14" w:rsidRPr="006757F8">
        <w:rPr>
          <w:rFonts w:ascii="Arial" w:hAnsi="Arial" w:cs="Arial"/>
          <w:lang w:val="en-US" w:eastAsia="en-US"/>
        </w:rPr>
        <w:t>Maintain, renew and improve infrastructure with</w:t>
      </w:r>
      <w:r w:rsidRPr="006757F8">
        <w:rPr>
          <w:rFonts w:ascii="Arial" w:hAnsi="Arial" w:cs="Arial"/>
          <w:lang w:val="en-US" w:eastAsia="en-US"/>
        </w:rPr>
        <w:t>in</w:t>
      </w:r>
      <w:r w:rsidR="000F1F14" w:rsidRPr="006757F8">
        <w:rPr>
          <w:rFonts w:ascii="Arial" w:hAnsi="Arial" w:cs="Arial"/>
          <w:lang w:val="en-US" w:eastAsia="en-US"/>
        </w:rPr>
        <w:t xml:space="preserve"> allocated resources.</w:t>
      </w:r>
    </w:p>
    <w:p w:rsidR="002615AE" w:rsidRPr="006757F8" w:rsidRDefault="002615AE" w:rsidP="00440FC8">
      <w:pPr>
        <w:jc w:val="both"/>
        <w:rPr>
          <w:rFonts w:ascii="Arial" w:eastAsia="Calibri" w:hAnsi="Arial" w:cs="Arial"/>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0F1F14" w:rsidRPr="006757F8" w:rsidRDefault="00824FAF" w:rsidP="00440FC8">
      <w:pPr>
        <w:jc w:val="both"/>
        <w:rPr>
          <w:rFonts w:ascii="Arial" w:hAnsi="Arial" w:cs="Arial"/>
          <w:lang w:val="en-US" w:eastAsia="en-US"/>
        </w:rPr>
      </w:pPr>
      <w:r w:rsidRPr="006757F8">
        <w:rPr>
          <w:rFonts w:ascii="Arial" w:hAnsi="Arial" w:cs="Arial"/>
          <w:lang w:val="en-US" w:eastAsia="en-US"/>
        </w:rPr>
        <w:t xml:space="preserve">The Shire of Donnybrook </w:t>
      </w:r>
      <w:r w:rsidR="00414075" w:rsidRPr="006757F8">
        <w:rPr>
          <w:rFonts w:ascii="Arial" w:hAnsi="Arial" w:cs="Arial"/>
          <w:lang w:val="en-US" w:eastAsia="en-US"/>
        </w:rPr>
        <w:t>Balingup received advice</w:t>
      </w:r>
      <w:r w:rsidR="000F1F14" w:rsidRPr="006757F8">
        <w:rPr>
          <w:rFonts w:ascii="Arial" w:hAnsi="Arial" w:cs="Arial"/>
          <w:lang w:val="en-US" w:eastAsia="en-US"/>
        </w:rPr>
        <w:t xml:space="preserve"> from Main Roads WA (MRWA) that they are proposing to install 80km/h</w:t>
      </w:r>
      <w:r w:rsidR="00414075" w:rsidRPr="006757F8">
        <w:rPr>
          <w:rFonts w:ascii="Arial" w:hAnsi="Arial" w:cs="Arial"/>
          <w:lang w:val="en-US" w:eastAsia="en-US"/>
        </w:rPr>
        <w:t>r</w:t>
      </w:r>
      <w:r w:rsidR="000F1F14" w:rsidRPr="006757F8">
        <w:rPr>
          <w:rFonts w:ascii="Arial" w:hAnsi="Arial" w:cs="Arial"/>
          <w:lang w:val="en-US" w:eastAsia="en-US"/>
        </w:rPr>
        <w:t xml:space="preserve"> speed zoning on Hurst and Gemmell Roads.</w:t>
      </w:r>
    </w:p>
    <w:p w:rsidR="00D75B2A" w:rsidRPr="006757F8" w:rsidRDefault="00D75B2A" w:rsidP="00440FC8">
      <w:pPr>
        <w:jc w:val="both"/>
        <w:rPr>
          <w:rFonts w:ascii="Arial" w:eastAsia="Calibri" w:hAnsi="Arial" w:cs="Arial"/>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DETAILS</w:t>
      </w:r>
    </w:p>
    <w:p w:rsidR="000F1F14" w:rsidRPr="006757F8" w:rsidRDefault="000F1F14" w:rsidP="00440FC8">
      <w:pPr>
        <w:jc w:val="both"/>
        <w:rPr>
          <w:rFonts w:ascii="Arial" w:hAnsi="Arial" w:cs="Arial"/>
          <w:lang w:val="en-US" w:eastAsia="en-US"/>
        </w:rPr>
      </w:pPr>
      <w:r w:rsidRPr="006757F8">
        <w:rPr>
          <w:rFonts w:ascii="Arial" w:hAnsi="Arial" w:cs="Arial"/>
          <w:lang w:val="en-US" w:eastAsia="en-US"/>
        </w:rPr>
        <w:t>Hurst Road is within the Shire of Donnybrook Balingup and the Shire of Capel, whilst Gemmell Road is entirely within our Shire. Currently both roads are classified as unzoned in relation to the speed environment.</w:t>
      </w:r>
    </w:p>
    <w:p w:rsidR="000F1F14" w:rsidRPr="006757F8" w:rsidRDefault="000F1F14" w:rsidP="00440FC8">
      <w:pPr>
        <w:jc w:val="both"/>
        <w:rPr>
          <w:rFonts w:ascii="Arial" w:hAnsi="Arial" w:cs="Arial"/>
          <w:lang w:val="en-US" w:eastAsia="en-US"/>
        </w:rPr>
      </w:pPr>
    </w:p>
    <w:p w:rsidR="000F1F14" w:rsidRPr="006757F8" w:rsidRDefault="000F1F14" w:rsidP="00440FC8">
      <w:pPr>
        <w:jc w:val="both"/>
        <w:rPr>
          <w:rFonts w:ascii="Arial" w:hAnsi="Arial" w:cs="Arial"/>
          <w:lang w:val="en-US" w:eastAsia="en-US"/>
        </w:rPr>
      </w:pPr>
      <w:r w:rsidRPr="006757F8">
        <w:rPr>
          <w:rFonts w:ascii="Arial" w:hAnsi="Arial" w:cs="Arial"/>
          <w:lang w:val="en-US" w:eastAsia="en-US"/>
        </w:rPr>
        <w:t>A “Safe Speed Curve Assessment” undertaken by MRWA has determined that both roads within our Shire have a safe speed of between 70km/h</w:t>
      </w:r>
      <w:r w:rsidR="00414075" w:rsidRPr="006757F8">
        <w:rPr>
          <w:rFonts w:ascii="Arial" w:hAnsi="Arial" w:cs="Arial"/>
          <w:lang w:val="en-US" w:eastAsia="en-US"/>
        </w:rPr>
        <w:t>r</w:t>
      </w:r>
      <w:r w:rsidRPr="006757F8">
        <w:rPr>
          <w:rFonts w:ascii="Arial" w:hAnsi="Arial" w:cs="Arial"/>
          <w:lang w:val="en-US" w:eastAsia="en-US"/>
        </w:rPr>
        <w:t xml:space="preserve"> and 90km/hr.</w:t>
      </w:r>
    </w:p>
    <w:p w:rsidR="000F1F14" w:rsidRPr="006757F8" w:rsidRDefault="000F1F14" w:rsidP="00440FC8">
      <w:pPr>
        <w:jc w:val="both"/>
        <w:rPr>
          <w:rFonts w:ascii="Arial" w:hAnsi="Arial" w:cs="Arial"/>
          <w:lang w:val="en-US" w:eastAsia="en-US"/>
        </w:rPr>
      </w:pPr>
    </w:p>
    <w:p w:rsidR="000F1F14" w:rsidRPr="006757F8" w:rsidRDefault="000F1F14" w:rsidP="00440FC8">
      <w:pPr>
        <w:jc w:val="both"/>
        <w:rPr>
          <w:rFonts w:ascii="Arial" w:hAnsi="Arial" w:cs="Arial"/>
          <w:lang w:val="en-US" w:eastAsia="en-US"/>
        </w:rPr>
      </w:pPr>
      <w:r w:rsidRPr="006757F8">
        <w:rPr>
          <w:rFonts w:ascii="Arial" w:hAnsi="Arial" w:cs="Arial"/>
          <w:lang w:val="en-US" w:eastAsia="en-US"/>
        </w:rPr>
        <w:t>Now that centerline marking has been completed, MRWA is proposing to install 80km/h speed zoning on the entire length of both roads. Advisory speed signage will need to be installed (if not already existing) where it has been assessed that the safe curve speed is below 80km/hr.</w:t>
      </w:r>
    </w:p>
    <w:p w:rsidR="000F1F14" w:rsidRPr="006757F8" w:rsidRDefault="000F1F14" w:rsidP="00440FC8">
      <w:pPr>
        <w:jc w:val="both"/>
        <w:rPr>
          <w:rFonts w:ascii="Arial" w:hAnsi="Arial" w:cs="Arial"/>
          <w:lang w:val="en-US" w:eastAsia="en-US"/>
        </w:rPr>
      </w:pPr>
    </w:p>
    <w:p w:rsidR="000F1F14" w:rsidRPr="006757F8" w:rsidRDefault="00ED4399" w:rsidP="00440FC8">
      <w:pPr>
        <w:jc w:val="both"/>
        <w:rPr>
          <w:rFonts w:ascii="Arial" w:hAnsi="Arial" w:cs="Arial"/>
          <w:lang w:val="en-US" w:eastAsia="en-US"/>
        </w:rPr>
      </w:pPr>
      <w:r w:rsidRPr="006757F8">
        <w:rPr>
          <w:rFonts w:ascii="Arial" w:hAnsi="Arial" w:cs="Arial"/>
          <w:lang w:val="en-US" w:eastAsia="en-US"/>
        </w:rPr>
        <w:t xml:space="preserve">Officers support </w:t>
      </w:r>
      <w:r w:rsidR="000F1F14" w:rsidRPr="006757F8">
        <w:rPr>
          <w:rFonts w:ascii="Arial" w:hAnsi="Arial" w:cs="Arial"/>
          <w:lang w:val="en-US" w:eastAsia="en-US"/>
        </w:rPr>
        <w:t>MRWA’s assessment of an 80km/h</w:t>
      </w:r>
      <w:r w:rsidR="00414075" w:rsidRPr="006757F8">
        <w:rPr>
          <w:rFonts w:ascii="Arial" w:hAnsi="Arial" w:cs="Arial"/>
          <w:lang w:val="en-US" w:eastAsia="en-US"/>
        </w:rPr>
        <w:t>r</w:t>
      </w:r>
      <w:r w:rsidR="000F1F14" w:rsidRPr="006757F8">
        <w:rPr>
          <w:rFonts w:ascii="Arial" w:hAnsi="Arial" w:cs="Arial"/>
          <w:lang w:val="en-US" w:eastAsia="en-US"/>
        </w:rPr>
        <w:t xml:space="preserve"> speed zone for Hurst Road, </w:t>
      </w:r>
      <w:r w:rsidR="00467DE7" w:rsidRPr="006757F8">
        <w:rPr>
          <w:rFonts w:ascii="Arial" w:hAnsi="Arial" w:cs="Arial"/>
          <w:lang w:val="en-US" w:eastAsia="en-US"/>
        </w:rPr>
        <w:t xml:space="preserve">however </w:t>
      </w:r>
      <w:r w:rsidR="000F1F14" w:rsidRPr="006757F8">
        <w:rPr>
          <w:rFonts w:ascii="Arial" w:hAnsi="Arial" w:cs="Arial"/>
          <w:lang w:val="en-US" w:eastAsia="en-US"/>
        </w:rPr>
        <w:t>request</w:t>
      </w:r>
      <w:r w:rsidR="00467DE7" w:rsidRPr="006757F8">
        <w:rPr>
          <w:rFonts w:ascii="Arial" w:hAnsi="Arial" w:cs="Arial"/>
          <w:lang w:val="en-US" w:eastAsia="en-US"/>
        </w:rPr>
        <w:t>ed</w:t>
      </w:r>
      <w:r w:rsidR="00414075" w:rsidRPr="006757F8">
        <w:rPr>
          <w:rFonts w:ascii="Arial" w:hAnsi="Arial" w:cs="Arial"/>
          <w:lang w:val="en-US" w:eastAsia="en-US"/>
        </w:rPr>
        <w:t xml:space="preserve"> MRWA </w:t>
      </w:r>
      <w:r w:rsidR="000F1F14" w:rsidRPr="006757F8">
        <w:rPr>
          <w:rFonts w:ascii="Arial" w:hAnsi="Arial" w:cs="Arial"/>
          <w:lang w:val="en-US" w:eastAsia="en-US"/>
        </w:rPr>
        <w:t xml:space="preserve">review the proposed posted speed limit for Gemmell Road, due to the number of intersections and crossovers. </w:t>
      </w:r>
    </w:p>
    <w:p w:rsidR="000F1F14" w:rsidRPr="006757F8" w:rsidRDefault="000F1F14" w:rsidP="00440FC8">
      <w:pPr>
        <w:jc w:val="both"/>
        <w:rPr>
          <w:rFonts w:ascii="Arial" w:hAnsi="Arial" w:cs="Arial"/>
          <w:lang w:val="en-US" w:eastAsia="en-US"/>
        </w:rPr>
      </w:pPr>
    </w:p>
    <w:p w:rsidR="000F1F14" w:rsidRPr="006757F8" w:rsidRDefault="000F1F14" w:rsidP="00440FC8">
      <w:pPr>
        <w:jc w:val="both"/>
        <w:rPr>
          <w:rFonts w:ascii="Arial" w:hAnsi="Arial" w:cs="Arial"/>
          <w:lang w:val="en-US" w:eastAsia="en-US"/>
        </w:rPr>
      </w:pPr>
      <w:r w:rsidRPr="006757F8">
        <w:rPr>
          <w:rFonts w:ascii="Arial" w:hAnsi="Arial" w:cs="Arial"/>
          <w:lang w:val="en-US" w:eastAsia="en-US"/>
        </w:rPr>
        <w:t xml:space="preserve">MRWA </w:t>
      </w:r>
      <w:r w:rsidR="00ED4399" w:rsidRPr="006757F8">
        <w:rPr>
          <w:rFonts w:ascii="Arial" w:hAnsi="Arial" w:cs="Arial"/>
          <w:lang w:val="en-US" w:eastAsia="en-US"/>
        </w:rPr>
        <w:t xml:space="preserve">advised the </w:t>
      </w:r>
      <w:r w:rsidRPr="006757F8">
        <w:rPr>
          <w:rFonts w:ascii="Arial" w:hAnsi="Arial" w:cs="Arial"/>
          <w:lang w:val="en-US" w:eastAsia="en-US"/>
        </w:rPr>
        <w:t xml:space="preserve">assessment </w:t>
      </w:r>
      <w:r w:rsidR="00ED4399" w:rsidRPr="006757F8">
        <w:rPr>
          <w:rFonts w:ascii="Arial" w:hAnsi="Arial" w:cs="Arial"/>
          <w:lang w:val="en-US" w:eastAsia="en-US"/>
        </w:rPr>
        <w:t>process took</w:t>
      </w:r>
      <w:r w:rsidRPr="006757F8">
        <w:rPr>
          <w:rFonts w:ascii="Arial" w:hAnsi="Arial" w:cs="Arial"/>
          <w:lang w:val="en-US" w:eastAsia="en-US"/>
        </w:rPr>
        <w:t xml:space="preserve"> into account all factors, and </w:t>
      </w:r>
      <w:r w:rsidR="00467DE7" w:rsidRPr="006757F8">
        <w:rPr>
          <w:rFonts w:ascii="Arial" w:hAnsi="Arial" w:cs="Arial"/>
          <w:lang w:val="en-US" w:eastAsia="en-US"/>
        </w:rPr>
        <w:t>determined</w:t>
      </w:r>
      <w:r w:rsidRPr="006757F8">
        <w:rPr>
          <w:rFonts w:ascii="Arial" w:hAnsi="Arial" w:cs="Arial"/>
          <w:lang w:val="en-US" w:eastAsia="en-US"/>
        </w:rPr>
        <w:t xml:space="preserve"> there was considerable merit in maintaining uniformity of the 80 km/h speed zone from Hurst Road onto Gemmell Road</w:t>
      </w:r>
      <w:r w:rsidR="00467DE7" w:rsidRPr="006757F8">
        <w:rPr>
          <w:rFonts w:ascii="Arial" w:hAnsi="Arial" w:cs="Arial"/>
          <w:lang w:val="en-US" w:eastAsia="en-US"/>
        </w:rPr>
        <w:t>.</w:t>
      </w:r>
    </w:p>
    <w:p w:rsidR="002615AE" w:rsidRDefault="002615AE" w:rsidP="00440FC8">
      <w:pPr>
        <w:jc w:val="both"/>
        <w:rPr>
          <w:rFonts w:ascii="Arial" w:eastAsia="Calibri" w:hAnsi="Arial" w:cs="Arial"/>
          <w:lang w:val="en-US" w:eastAsia="en-US"/>
        </w:rPr>
      </w:pPr>
    </w:p>
    <w:p w:rsidR="008C6CBB" w:rsidRDefault="008C6CBB" w:rsidP="00440FC8">
      <w:pPr>
        <w:jc w:val="both"/>
        <w:rPr>
          <w:rFonts w:ascii="Arial" w:eastAsia="Calibri" w:hAnsi="Arial" w:cs="Arial"/>
          <w:lang w:val="en-US" w:eastAsia="en-US"/>
        </w:rPr>
      </w:pPr>
    </w:p>
    <w:p w:rsidR="008C6CBB" w:rsidRPr="006757F8" w:rsidRDefault="008C6CBB" w:rsidP="00440FC8">
      <w:pPr>
        <w:jc w:val="both"/>
        <w:rPr>
          <w:rFonts w:ascii="Arial" w:eastAsia="Calibri" w:hAnsi="Arial" w:cs="Arial"/>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0F1F14" w:rsidRPr="006757F8" w:rsidRDefault="000F1F14" w:rsidP="00440FC8">
      <w:pPr>
        <w:tabs>
          <w:tab w:val="left" w:pos="3420"/>
        </w:tabs>
        <w:jc w:val="both"/>
        <w:rPr>
          <w:rFonts w:ascii="Arial" w:hAnsi="Arial" w:cs="Arial"/>
          <w:lang w:val="en-US" w:eastAsia="en-US"/>
        </w:rPr>
      </w:pPr>
      <w:r w:rsidRPr="006757F8">
        <w:rPr>
          <w:rFonts w:ascii="Arial" w:hAnsi="Arial" w:cs="Arial"/>
          <w:lang w:val="en-US" w:eastAsia="en-US"/>
        </w:rPr>
        <w:t>MRWA have consulted with both Shires and members of the public</w:t>
      </w:r>
      <w:r w:rsidR="00414075" w:rsidRPr="006757F8">
        <w:rPr>
          <w:rFonts w:ascii="Arial" w:hAnsi="Arial" w:cs="Arial"/>
          <w:lang w:val="en-US" w:eastAsia="en-US"/>
        </w:rPr>
        <w:t xml:space="preserve"> (of the Shire of Capel)</w:t>
      </w:r>
      <w:r w:rsidRPr="006757F8">
        <w:rPr>
          <w:rFonts w:ascii="Arial" w:hAnsi="Arial" w:cs="Arial"/>
          <w:lang w:val="en-US" w:eastAsia="en-US"/>
        </w:rPr>
        <w:t xml:space="preserve"> who requested the speed zoning.</w:t>
      </w:r>
    </w:p>
    <w:p w:rsidR="00186487" w:rsidRPr="006757F8" w:rsidRDefault="00186487" w:rsidP="00440FC8">
      <w:pPr>
        <w:jc w:val="both"/>
        <w:rPr>
          <w:rFonts w:ascii="Arial" w:eastAsia="Calibri" w:hAnsi="Arial" w:cs="Arial"/>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0F1F14" w:rsidRPr="006757F8" w:rsidRDefault="000F1F14" w:rsidP="00440FC8">
      <w:pPr>
        <w:tabs>
          <w:tab w:val="left" w:pos="3420"/>
        </w:tabs>
        <w:jc w:val="both"/>
        <w:rPr>
          <w:rFonts w:ascii="Arial" w:hAnsi="Arial" w:cs="Arial"/>
          <w:lang w:val="en-US" w:eastAsia="en-US"/>
        </w:rPr>
      </w:pPr>
      <w:r w:rsidRPr="006757F8">
        <w:rPr>
          <w:rFonts w:ascii="Arial" w:hAnsi="Arial" w:cs="Arial"/>
          <w:lang w:val="en-US" w:eastAsia="en-US"/>
        </w:rPr>
        <w:t xml:space="preserve">The Shire may have some minor cost for the installation of advisory speed limit signs at identified locations. The costs can be accommodated within </w:t>
      </w:r>
      <w:r w:rsidR="00414075" w:rsidRPr="006757F8">
        <w:rPr>
          <w:rFonts w:ascii="Arial" w:hAnsi="Arial" w:cs="Arial"/>
          <w:lang w:val="en-US" w:eastAsia="en-US"/>
        </w:rPr>
        <w:t>the Shire’s</w:t>
      </w:r>
      <w:r w:rsidRPr="006757F8">
        <w:rPr>
          <w:rFonts w:ascii="Arial" w:hAnsi="Arial" w:cs="Arial"/>
          <w:lang w:val="en-US" w:eastAsia="en-US"/>
        </w:rPr>
        <w:t xml:space="preserve"> existing budget.</w:t>
      </w:r>
    </w:p>
    <w:p w:rsidR="00186487" w:rsidRPr="006757F8" w:rsidRDefault="00186487" w:rsidP="00440FC8">
      <w:pPr>
        <w:jc w:val="both"/>
        <w:rPr>
          <w:rFonts w:ascii="Arial" w:eastAsia="Calibri" w:hAnsi="Arial" w:cs="Arial"/>
          <w:b/>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0F1F14" w:rsidRPr="006757F8" w:rsidRDefault="000F1F14" w:rsidP="00440FC8">
      <w:pPr>
        <w:jc w:val="both"/>
        <w:rPr>
          <w:rFonts w:ascii="Arial" w:eastAsia="Calibri" w:hAnsi="Arial" w:cs="Arial"/>
          <w:lang w:val="en-US" w:eastAsia="en-US"/>
        </w:rPr>
      </w:pPr>
      <w:r w:rsidRPr="006757F8">
        <w:rPr>
          <w:rFonts w:ascii="Arial" w:eastAsia="Calibri" w:hAnsi="Arial" w:cs="Arial"/>
          <w:lang w:val="en-US" w:eastAsia="en-US"/>
        </w:rPr>
        <w:t>Nil</w:t>
      </w:r>
    </w:p>
    <w:p w:rsidR="000F1F14" w:rsidRPr="006757F8" w:rsidRDefault="000F1F14" w:rsidP="00440FC8">
      <w:pPr>
        <w:jc w:val="both"/>
        <w:rPr>
          <w:rFonts w:ascii="Arial" w:eastAsia="Calibri" w:hAnsi="Arial" w:cs="Arial"/>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0F1F14" w:rsidRPr="006757F8" w:rsidRDefault="000F1F14" w:rsidP="00440FC8">
      <w:pPr>
        <w:jc w:val="both"/>
        <w:rPr>
          <w:rFonts w:ascii="Arial" w:eastAsia="Calibri" w:hAnsi="Arial" w:cs="Arial"/>
          <w:lang w:val="en-US" w:eastAsia="en-US"/>
        </w:rPr>
      </w:pPr>
      <w:r w:rsidRPr="006757F8">
        <w:rPr>
          <w:rFonts w:ascii="Arial" w:eastAsia="Calibri" w:hAnsi="Arial" w:cs="Arial"/>
          <w:lang w:val="en-US" w:eastAsia="en-US"/>
        </w:rPr>
        <w:t>Nil</w:t>
      </w:r>
    </w:p>
    <w:p w:rsidR="000F1F14" w:rsidRPr="006757F8" w:rsidRDefault="000F1F14" w:rsidP="00440FC8">
      <w:pPr>
        <w:jc w:val="both"/>
        <w:rPr>
          <w:rFonts w:ascii="Arial" w:eastAsia="Calibri" w:hAnsi="Arial" w:cs="Arial"/>
          <w:lang w:val="en-US" w:eastAsia="en-US"/>
        </w:rPr>
      </w:pPr>
    </w:p>
    <w:p w:rsidR="000F1F14" w:rsidRPr="006757F8" w:rsidRDefault="000F1F14" w:rsidP="00440FC8">
      <w:pPr>
        <w:jc w:val="both"/>
        <w:rPr>
          <w:rFonts w:ascii="Arial" w:eastAsia="Calibri" w:hAnsi="Arial" w:cs="Arial"/>
          <w:b/>
          <w:lang w:val="en-US" w:eastAsia="en-US"/>
        </w:rPr>
      </w:pPr>
      <w:r w:rsidRPr="006757F8">
        <w:rPr>
          <w:rFonts w:ascii="Arial" w:eastAsia="Calibri" w:hAnsi="Arial" w:cs="Arial"/>
          <w:b/>
          <w:lang w:val="en-US" w:eastAsia="en-US"/>
        </w:rPr>
        <w:t>CONCLUSION</w:t>
      </w:r>
    </w:p>
    <w:p w:rsidR="000F1F14" w:rsidRPr="006757F8" w:rsidRDefault="000F1F14" w:rsidP="00440FC8">
      <w:pPr>
        <w:jc w:val="both"/>
        <w:rPr>
          <w:rFonts w:ascii="Arial" w:hAnsi="Arial" w:cs="Arial"/>
          <w:lang w:val="en-US" w:eastAsia="en-US"/>
        </w:rPr>
      </w:pPr>
      <w:r w:rsidRPr="006757F8">
        <w:rPr>
          <w:rFonts w:ascii="Arial" w:hAnsi="Arial" w:cs="Arial"/>
          <w:lang w:val="en-US" w:eastAsia="en-US"/>
        </w:rPr>
        <w:t xml:space="preserve">It is recommended that Council endorse the speed limit posting for Hurst </w:t>
      </w:r>
      <w:r w:rsidR="00ED4399" w:rsidRPr="006757F8">
        <w:rPr>
          <w:rFonts w:ascii="Arial" w:hAnsi="Arial" w:cs="Arial"/>
          <w:lang w:val="en-US" w:eastAsia="en-US"/>
        </w:rPr>
        <w:t>and</w:t>
      </w:r>
      <w:r w:rsidRPr="006757F8">
        <w:rPr>
          <w:rFonts w:ascii="Arial" w:hAnsi="Arial" w:cs="Arial"/>
          <w:lang w:val="en-US" w:eastAsia="en-US"/>
        </w:rPr>
        <w:t xml:space="preserve"> Gemmell Roads consist</w:t>
      </w:r>
      <w:r w:rsidR="00467DE7" w:rsidRPr="006757F8">
        <w:rPr>
          <w:rFonts w:ascii="Arial" w:hAnsi="Arial" w:cs="Arial"/>
          <w:lang w:val="en-US" w:eastAsia="en-US"/>
        </w:rPr>
        <w:t>ent with MRWA recommendations,</w:t>
      </w:r>
      <w:r w:rsidRPr="006757F8">
        <w:rPr>
          <w:rFonts w:ascii="Arial" w:hAnsi="Arial" w:cs="Arial"/>
          <w:lang w:val="en-US" w:eastAsia="en-US"/>
        </w:rPr>
        <w:t xml:space="preserve"> </w:t>
      </w:r>
      <w:r w:rsidR="00467DE7" w:rsidRPr="006757F8">
        <w:rPr>
          <w:rFonts w:ascii="Arial" w:hAnsi="Arial" w:cs="Arial"/>
          <w:lang w:val="en-US" w:eastAsia="en-US"/>
        </w:rPr>
        <w:t>addressing</w:t>
      </w:r>
      <w:r w:rsidRPr="006757F8">
        <w:rPr>
          <w:rFonts w:ascii="Arial" w:hAnsi="Arial" w:cs="Arial"/>
          <w:lang w:val="en-US" w:eastAsia="en-US"/>
        </w:rPr>
        <w:t xml:space="preserve"> the current unzoned speed environment.</w:t>
      </w:r>
    </w:p>
    <w:p w:rsidR="000F1F14" w:rsidRPr="006757F8" w:rsidRDefault="000F1F14" w:rsidP="00440FC8">
      <w:pPr>
        <w:jc w:val="both"/>
        <w:rPr>
          <w:rFonts w:ascii="Arial" w:eastAsia="Calibri" w:hAnsi="Arial" w:cs="Arial"/>
          <w:lang w:val="en-US" w:eastAsia="en-US"/>
        </w:rPr>
      </w:pPr>
    </w:p>
    <w:p w:rsidR="002615AE" w:rsidRPr="006757F8" w:rsidRDefault="002615AE" w:rsidP="00440FC8">
      <w:pPr>
        <w:jc w:val="both"/>
        <w:rPr>
          <w:rFonts w:ascii="Arial" w:hAnsi="Arial" w:cs="Arial"/>
          <w:b/>
          <w:lang w:val="en-US" w:eastAsia="en-US"/>
        </w:rPr>
      </w:pP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lang w:val="en-US" w:eastAsia="en-US"/>
        </w:rPr>
      </w:pPr>
      <w:r>
        <w:rPr>
          <w:rFonts w:ascii="Arial" w:hAnsi="Arial" w:cs="Arial"/>
          <w:b/>
          <w:lang w:val="en-US" w:eastAsia="en-US"/>
        </w:rPr>
        <w:t>Council Decision</w:t>
      </w: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lang w:val="en-US" w:eastAsia="en-US"/>
        </w:rPr>
      </w:pPr>
      <w:r>
        <w:rPr>
          <w:rFonts w:ascii="Arial" w:hAnsi="Arial" w:cs="Arial"/>
          <w:b/>
          <w:lang w:val="en-US" w:eastAsia="en-US"/>
        </w:rPr>
        <w:t>(Officer’s Recommended Resolution)</w:t>
      </w: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lang w:val="en-US" w:eastAsia="en-US"/>
        </w:rPr>
      </w:pPr>
    </w:p>
    <w:p w:rsidR="00414075" w:rsidRPr="006757F8" w:rsidRDefault="000F1F14" w:rsidP="002615AE">
      <w:pPr>
        <w:pBdr>
          <w:top w:val="single" w:sz="4" w:space="1" w:color="auto"/>
          <w:left w:val="single" w:sz="4" w:space="4" w:color="auto"/>
          <w:bottom w:val="single" w:sz="4" w:space="1" w:color="auto"/>
          <w:right w:val="single" w:sz="4" w:space="4" w:color="auto"/>
        </w:pBdr>
        <w:jc w:val="both"/>
        <w:rPr>
          <w:rFonts w:ascii="Arial" w:hAnsi="Arial" w:cs="Arial"/>
          <w:b/>
          <w:lang w:val="en-US" w:eastAsia="en-US"/>
        </w:rPr>
      </w:pPr>
      <w:r w:rsidRPr="006757F8">
        <w:rPr>
          <w:rFonts w:ascii="Arial" w:hAnsi="Arial" w:cs="Arial"/>
          <w:b/>
          <w:lang w:val="en-US" w:eastAsia="en-US"/>
        </w:rPr>
        <w:t>That Council</w:t>
      </w:r>
      <w:r w:rsidR="00414075" w:rsidRPr="006757F8">
        <w:rPr>
          <w:rFonts w:ascii="Arial" w:hAnsi="Arial" w:cs="Arial"/>
          <w:b/>
          <w:lang w:val="en-US" w:eastAsia="en-US"/>
        </w:rPr>
        <w:t>:</w:t>
      </w:r>
    </w:p>
    <w:p w:rsidR="00414075" w:rsidRPr="006757F8" w:rsidRDefault="00414075" w:rsidP="002615AE">
      <w:pPr>
        <w:pBdr>
          <w:top w:val="single" w:sz="4" w:space="1" w:color="auto"/>
          <w:left w:val="single" w:sz="4" w:space="4" w:color="auto"/>
          <w:bottom w:val="single" w:sz="4" w:space="1" w:color="auto"/>
          <w:right w:val="single" w:sz="4" w:space="4" w:color="auto"/>
        </w:pBdr>
        <w:jc w:val="both"/>
        <w:rPr>
          <w:rFonts w:ascii="Arial" w:hAnsi="Arial" w:cs="Arial"/>
          <w:b/>
          <w:lang w:val="en-US" w:eastAsia="en-US"/>
        </w:rPr>
      </w:pPr>
    </w:p>
    <w:p w:rsidR="00414075" w:rsidRPr="006757F8" w:rsidRDefault="00414075" w:rsidP="002615AE">
      <w:pPr>
        <w:numPr>
          <w:ilvl w:val="0"/>
          <w:numId w:val="13"/>
        </w:numPr>
        <w:pBdr>
          <w:top w:val="single" w:sz="4" w:space="1" w:color="auto"/>
          <w:left w:val="single" w:sz="4" w:space="4" w:color="auto"/>
          <w:bottom w:val="single" w:sz="4" w:space="1" w:color="auto"/>
          <w:right w:val="single" w:sz="4" w:space="4" w:color="auto"/>
        </w:pBdr>
        <w:ind w:left="567" w:hanging="567"/>
        <w:jc w:val="both"/>
        <w:rPr>
          <w:rFonts w:ascii="Arial" w:hAnsi="Arial" w:cs="Arial"/>
          <w:b/>
          <w:lang w:val="en-US" w:eastAsia="en-US"/>
        </w:rPr>
      </w:pPr>
      <w:r w:rsidRPr="006757F8">
        <w:rPr>
          <w:rFonts w:ascii="Arial" w:hAnsi="Arial" w:cs="Arial"/>
          <w:b/>
          <w:lang w:val="en-US" w:eastAsia="en-US"/>
        </w:rPr>
        <w:t>E</w:t>
      </w:r>
      <w:r w:rsidR="000F1F14" w:rsidRPr="006757F8">
        <w:rPr>
          <w:rFonts w:ascii="Arial" w:hAnsi="Arial" w:cs="Arial"/>
          <w:b/>
          <w:lang w:val="en-US" w:eastAsia="en-US"/>
        </w:rPr>
        <w:t>ndorse the proposed 80km/h</w:t>
      </w:r>
      <w:r w:rsidRPr="006757F8">
        <w:rPr>
          <w:rFonts w:ascii="Arial" w:hAnsi="Arial" w:cs="Arial"/>
          <w:b/>
          <w:lang w:val="en-US" w:eastAsia="en-US"/>
        </w:rPr>
        <w:t>r</w:t>
      </w:r>
      <w:r w:rsidR="000F1F14" w:rsidRPr="006757F8">
        <w:rPr>
          <w:rFonts w:ascii="Arial" w:hAnsi="Arial" w:cs="Arial"/>
          <w:b/>
          <w:lang w:val="en-US" w:eastAsia="en-US"/>
        </w:rPr>
        <w:t xml:space="preserve"> speed zoning for Hurst and Gemmell Road which are within th</w:t>
      </w:r>
      <w:r w:rsidRPr="006757F8">
        <w:rPr>
          <w:rFonts w:ascii="Arial" w:hAnsi="Arial" w:cs="Arial"/>
          <w:b/>
          <w:lang w:val="en-US" w:eastAsia="en-US"/>
        </w:rPr>
        <w:t xml:space="preserve">e Shire of Donnybrook Balingup; </w:t>
      </w:r>
      <w:r w:rsidR="000F1F14" w:rsidRPr="006757F8">
        <w:rPr>
          <w:rFonts w:ascii="Arial" w:hAnsi="Arial" w:cs="Arial"/>
          <w:b/>
          <w:lang w:val="en-US" w:eastAsia="en-US"/>
        </w:rPr>
        <w:t xml:space="preserve">and </w:t>
      </w:r>
    </w:p>
    <w:p w:rsidR="00414075" w:rsidRPr="006757F8" w:rsidRDefault="00414075" w:rsidP="002615AE">
      <w:pPr>
        <w:pBdr>
          <w:top w:val="single" w:sz="4" w:space="1" w:color="auto"/>
          <w:left w:val="single" w:sz="4" w:space="4" w:color="auto"/>
          <w:bottom w:val="single" w:sz="4" w:space="1" w:color="auto"/>
          <w:right w:val="single" w:sz="4" w:space="4" w:color="auto"/>
        </w:pBdr>
        <w:ind w:left="567" w:hanging="567"/>
        <w:jc w:val="both"/>
        <w:rPr>
          <w:rFonts w:ascii="Arial" w:hAnsi="Arial" w:cs="Arial"/>
          <w:b/>
          <w:lang w:val="en-US" w:eastAsia="en-US"/>
        </w:rPr>
      </w:pPr>
    </w:p>
    <w:p w:rsidR="000F1F14" w:rsidRPr="006757F8" w:rsidRDefault="00414075" w:rsidP="002615AE">
      <w:pPr>
        <w:numPr>
          <w:ilvl w:val="0"/>
          <w:numId w:val="13"/>
        </w:numPr>
        <w:pBdr>
          <w:top w:val="single" w:sz="4" w:space="1" w:color="auto"/>
          <w:left w:val="single" w:sz="4" w:space="4" w:color="auto"/>
          <w:bottom w:val="single" w:sz="4" w:space="1" w:color="auto"/>
          <w:right w:val="single" w:sz="4" w:space="4" w:color="auto"/>
        </w:pBdr>
        <w:ind w:left="567" w:hanging="567"/>
        <w:jc w:val="both"/>
        <w:rPr>
          <w:rFonts w:ascii="Arial" w:hAnsi="Arial" w:cs="Arial"/>
          <w:b/>
          <w:lang w:val="en-US" w:eastAsia="en-US"/>
        </w:rPr>
      </w:pPr>
      <w:r w:rsidRPr="006757F8">
        <w:rPr>
          <w:rFonts w:ascii="Arial" w:hAnsi="Arial" w:cs="Arial"/>
          <w:b/>
          <w:lang w:val="en-US" w:eastAsia="en-US"/>
        </w:rPr>
        <w:t>R</w:t>
      </w:r>
      <w:r w:rsidR="000F1F14" w:rsidRPr="006757F8">
        <w:rPr>
          <w:rFonts w:ascii="Arial" w:hAnsi="Arial" w:cs="Arial"/>
          <w:b/>
          <w:lang w:val="en-US" w:eastAsia="en-US"/>
        </w:rPr>
        <w:t xml:space="preserve">equest Main Roads Western Australia implement the </w:t>
      </w:r>
      <w:r w:rsidR="00867A3A" w:rsidRPr="006757F8">
        <w:rPr>
          <w:rFonts w:ascii="Arial" w:hAnsi="Arial" w:cs="Arial"/>
          <w:b/>
          <w:lang w:val="en-US" w:eastAsia="en-US"/>
        </w:rPr>
        <w:t xml:space="preserve">speed </w:t>
      </w:r>
      <w:r w:rsidR="000F1F14" w:rsidRPr="006757F8">
        <w:rPr>
          <w:rFonts w:ascii="Arial" w:hAnsi="Arial" w:cs="Arial"/>
          <w:b/>
          <w:lang w:val="en-US" w:eastAsia="en-US"/>
        </w:rPr>
        <w:t>postings as detailed.</w:t>
      </w:r>
    </w:p>
    <w:p w:rsidR="000F1F14" w:rsidRDefault="000F1F14" w:rsidP="002615AE">
      <w:pPr>
        <w:pBdr>
          <w:top w:val="single" w:sz="4" w:space="1" w:color="auto"/>
          <w:left w:val="single" w:sz="4" w:space="4" w:color="auto"/>
          <w:bottom w:val="single" w:sz="4" w:space="1" w:color="auto"/>
          <w:right w:val="single" w:sz="4" w:space="4" w:color="auto"/>
        </w:pBdr>
        <w:jc w:val="both"/>
        <w:rPr>
          <w:rFonts w:ascii="Arial" w:eastAsia="Calibri" w:hAnsi="Arial" w:cs="Arial"/>
          <w:lang w:val="en-US" w:eastAsia="en-US"/>
        </w:rPr>
      </w:pPr>
    </w:p>
    <w:p w:rsidR="002615AE" w:rsidRPr="002615AE" w:rsidRDefault="002615AE" w:rsidP="002615AE">
      <w:pPr>
        <w:pBdr>
          <w:top w:val="single" w:sz="4" w:space="1" w:color="auto"/>
          <w:left w:val="single" w:sz="4" w:space="4" w:color="auto"/>
          <w:bottom w:val="single" w:sz="4" w:space="1" w:color="auto"/>
          <w:right w:val="single" w:sz="4" w:space="4" w:color="auto"/>
        </w:pBdr>
        <w:jc w:val="both"/>
        <w:rPr>
          <w:rFonts w:ascii="Arial" w:eastAsia="Calibri" w:hAnsi="Arial" w:cs="Arial"/>
          <w:b/>
          <w:lang w:val="en-US" w:eastAsia="en-US"/>
        </w:rPr>
      </w:pPr>
      <w:r w:rsidRPr="002615AE">
        <w:rPr>
          <w:rFonts w:ascii="Arial" w:eastAsia="Calibri" w:hAnsi="Arial" w:cs="Arial"/>
          <w:b/>
          <w:lang w:val="en-US" w:eastAsia="en-US"/>
        </w:rPr>
        <w:t xml:space="preserve">Carried by </w:t>
      </w:r>
      <w:proofErr w:type="spellStart"/>
      <w:r w:rsidRPr="002615AE">
        <w:rPr>
          <w:rFonts w:ascii="Arial" w:eastAsia="Calibri" w:hAnsi="Arial" w:cs="Arial"/>
          <w:b/>
          <w:lang w:val="en-US" w:eastAsia="en-US"/>
        </w:rPr>
        <w:t>En</w:t>
      </w:r>
      <w:proofErr w:type="spellEnd"/>
      <w:r w:rsidRPr="002615AE">
        <w:rPr>
          <w:rFonts w:ascii="Arial" w:eastAsia="Calibri" w:hAnsi="Arial" w:cs="Arial"/>
          <w:b/>
          <w:lang w:val="en-US" w:eastAsia="en-US"/>
        </w:rPr>
        <w:t xml:space="preserve"> Bloc </w:t>
      </w:r>
      <w:r w:rsidR="00650573">
        <w:rPr>
          <w:rFonts w:ascii="Arial" w:eastAsia="Calibri" w:hAnsi="Arial" w:cs="Arial"/>
          <w:b/>
          <w:lang w:val="en-US" w:eastAsia="en-US"/>
        </w:rPr>
        <w:t>Resolution</w:t>
      </w:r>
      <w:r w:rsidR="00B9352C">
        <w:rPr>
          <w:rFonts w:ascii="Arial" w:eastAsia="Calibri" w:hAnsi="Arial" w:cs="Arial"/>
          <w:b/>
          <w:lang w:val="en-US" w:eastAsia="en-US"/>
        </w:rPr>
        <w:t xml:space="preserve"> </w:t>
      </w:r>
      <w:r w:rsidRPr="002615AE">
        <w:rPr>
          <w:rFonts w:ascii="Arial" w:eastAsia="Calibri" w:hAnsi="Arial" w:cs="Arial"/>
          <w:b/>
          <w:lang w:val="en-US" w:eastAsia="en-US"/>
        </w:rPr>
        <w:t>1</w:t>
      </w:r>
    </w:p>
    <w:p w:rsidR="002615AE" w:rsidRPr="006757F8" w:rsidRDefault="002615AE" w:rsidP="002615AE">
      <w:pPr>
        <w:pBdr>
          <w:top w:val="single" w:sz="4" w:space="1" w:color="auto"/>
          <w:left w:val="single" w:sz="4" w:space="4" w:color="auto"/>
          <w:bottom w:val="single" w:sz="4" w:space="1" w:color="auto"/>
          <w:right w:val="single" w:sz="4" w:space="4" w:color="auto"/>
        </w:pBdr>
        <w:jc w:val="both"/>
        <w:rPr>
          <w:rFonts w:ascii="Arial" w:eastAsia="Calibri" w:hAnsi="Arial" w:cs="Arial"/>
          <w:lang w:val="en-US" w:eastAsia="en-US"/>
        </w:rPr>
      </w:pPr>
    </w:p>
    <w:p w:rsidR="008C6CBB" w:rsidRDefault="008C6CBB">
      <w:pPr>
        <w:rPr>
          <w:rFonts w:ascii="Arial" w:eastAsia="Calibri" w:hAnsi="Arial" w:cs="Arial"/>
          <w:lang w:val="en-US" w:eastAsia="en-US"/>
        </w:rPr>
      </w:pPr>
      <w:r>
        <w:rPr>
          <w:rFonts w:ascii="Arial" w:eastAsia="Calibri" w:hAnsi="Arial" w:cs="Arial"/>
          <w:lang w:val="en-US" w:eastAsia="en-US"/>
        </w:rPr>
        <w:br w:type="page"/>
      </w:r>
    </w:p>
    <w:p w:rsidR="0053787F" w:rsidRPr="006757F8" w:rsidRDefault="0053787F" w:rsidP="00440FC8">
      <w:pPr>
        <w:pStyle w:val="Heading2"/>
        <w:spacing w:before="0" w:after="0"/>
        <w:ind w:right="283"/>
        <w:jc w:val="both"/>
        <w:rPr>
          <w:sz w:val="24"/>
          <w:szCs w:val="24"/>
        </w:rPr>
      </w:pPr>
      <w:bookmarkStart w:id="28" w:name="_Toc499127340"/>
      <w:r w:rsidRPr="006757F8">
        <w:rPr>
          <w:sz w:val="24"/>
          <w:szCs w:val="24"/>
        </w:rPr>
        <w:t>9.2.2</w:t>
      </w:r>
      <w:r w:rsidRPr="006757F8">
        <w:rPr>
          <w:sz w:val="24"/>
          <w:szCs w:val="24"/>
        </w:rPr>
        <w:tab/>
        <w:t>STREET NAMING – MARWICK ROAD</w:t>
      </w:r>
      <w:bookmarkEnd w:id="28"/>
    </w:p>
    <w:p w:rsidR="0053787F" w:rsidRPr="006757F8" w:rsidRDefault="0053787F" w:rsidP="00440FC8">
      <w:pPr>
        <w:jc w:val="both"/>
        <w:rPr>
          <w:rFonts w:ascii="Arial" w:eastAsia="Calibri" w:hAnsi="Arial" w:cs="Arial"/>
          <w:lang w:val="en-US" w:eastAsia="en-US"/>
        </w:rPr>
      </w:pPr>
    </w:p>
    <w:tbl>
      <w:tblPr>
        <w:tblStyle w:val="TableGrid13"/>
        <w:tblW w:w="0" w:type="auto"/>
        <w:tblLook w:val="04A0" w:firstRow="1" w:lastRow="0" w:firstColumn="1" w:lastColumn="0" w:noHBand="0" w:noVBand="1"/>
      </w:tblPr>
      <w:tblGrid>
        <w:gridCol w:w="2943"/>
        <w:gridCol w:w="6633"/>
      </w:tblGrid>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Location</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Shire of Donnybrook Balingup</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Applicant</w:t>
            </w:r>
          </w:p>
        </w:tc>
        <w:tc>
          <w:tcPr>
            <w:tcW w:w="6633" w:type="dxa"/>
          </w:tcPr>
          <w:p w:rsidR="0053787F" w:rsidRPr="006757F8" w:rsidRDefault="00414075" w:rsidP="00440FC8">
            <w:pPr>
              <w:jc w:val="both"/>
              <w:rPr>
                <w:rFonts w:ascii="Arial" w:hAnsi="Arial" w:cs="Arial"/>
                <w:lang w:val="en-US"/>
              </w:rPr>
            </w:pPr>
            <w:r w:rsidRPr="006757F8">
              <w:rPr>
                <w:rFonts w:ascii="Arial" w:hAnsi="Arial" w:cs="Arial"/>
                <w:lang w:val="en-US"/>
              </w:rPr>
              <w:t>Shire of Donnybrook Balingup</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File Reference</w:t>
            </w:r>
          </w:p>
        </w:tc>
        <w:tc>
          <w:tcPr>
            <w:tcW w:w="6633" w:type="dxa"/>
          </w:tcPr>
          <w:p w:rsidR="0053787F" w:rsidRPr="006757F8" w:rsidRDefault="0053787F" w:rsidP="00440FC8">
            <w:pPr>
              <w:jc w:val="both"/>
              <w:rPr>
                <w:rFonts w:ascii="Arial" w:hAnsi="Arial" w:cs="Arial"/>
                <w:lang w:val="en-US"/>
              </w:rPr>
            </w:pPr>
            <w:r w:rsidRPr="006757F8">
              <w:rPr>
                <w:rFonts w:ascii="Arial" w:hAnsi="Arial" w:cs="Arial"/>
              </w:rPr>
              <w:t>WRK 12/2 RD0084</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Author</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Damien Morgan – Manager Works and Services</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Attachments</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9.2.2 – Map Reference 2130 4 NW</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Voting Requirements</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Simple Majority</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Executive Summary</w:t>
            </w:r>
          </w:p>
        </w:tc>
        <w:tc>
          <w:tcPr>
            <w:tcW w:w="6633" w:type="dxa"/>
          </w:tcPr>
          <w:p w:rsidR="0053787F" w:rsidRPr="006757F8" w:rsidRDefault="00867A3A" w:rsidP="00440FC8">
            <w:pPr>
              <w:jc w:val="both"/>
              <w:rPr>
                <w:rFonts w:ascii="Arial" w:hAnsi="Arial" w:cs="Arial"/>
                <w:lang w:val="en-US"/>
              </w:rPr>
            </w:pPr>
            <w:r w:rsidRPr="006757F8">
              <w:rPr>
                <w:rFonts w:ascii="Arial" w:hAnsi="Arial" w:cs="Arial"/>
                <w:lang w:val="en-US"/>
              </w:rPr>
              <w:t>Council recommended to endorse p</w:t>
            </w:r>
            <w:r w:rsidR="00145490" w:rsidRPr="006757F8">
              <w:rPr>
                <w:rFonts w:ascii="Arial" w:hAnsi="Arial" w:cs="Arial"/>
                <w:lang w:val="en-US"/>
              </w:rPr>
              <w:t>ortion of Marwick Road (Mumballup) be renamed to Hearle Road</w:t>
            </w:r>
            <w:r w:rsidRPr="006757F8">
              <w:rPr>
                <w:rFonts w:ascii="Arial" w:hAnsi="Arial" w:cs="Arial"/>
                <w:lang w:val="en-US"/>
              </w:rPr>
              <w:t>:</w:t>
            </w:r>
          </w:p>
          <w:p w:rsidR="00867A3A" w:rsidRPr="006757F8" w:rsidRDefault="00867A3A" w:rsidP="00C53DBF">
            <w:pPr>
              <w:numPr>
                <w:ilvl w:val="0"/>
                <w:numId w:val="16"/>
              </w:numPr>
              <w:ind w:left="459" w:hanging="459"/>
              <w:jc w:val="both"/>
              <w:rPr>
                <w:rFonts w:ascii="Arial" w:hAnsi="Arial" w:cs="Arial"/>
                <w:lang w:val="en-US"/>
              </w:rPr>
            </w:pPr>
            <w:r w:rsidRPr="006757F8">
              <w:rPr>
                <w:rFonts w:ascii="Arial" w:hAnsi="Arial" w:cs="Arial"/>
                <w:lang w:val="en-US"/>
              </w:rPr>
              <w:t xml:space="preserve">Marwick Road is physically divided by bushland which has reportedly created </w:t>
            </w:r>
            <w:r w:rsidR="006757F8" w:rsidRPr="006757F8">
              <w:rPr>
                <w:rFonts w:ascii="Arial" w:hAnsi="Arial" w:cs="Arial"/>
                <w:lang w:val="en-US"/>
              </w:rPr>
              <w:t xml:space="preserve">navigational uncertainty. </w:t>
            </w:r>
          </w:p>
          <w:p w:rsidR="00867A3A" w:rsidRPr="006757F8" w:rsidRDefault="006757F8" w:rsidP="00C53DBF">
            <w:pPr>
              <w:numPr>
                <w:ilvl w:val="0"/>
                <w:numId w:val="16"/>
              </w:numPr>
              <w:ind w:left="459" w:hanging="459"/>
              <w:jc w:val="both"/>
              <w:rPr>
                <w:rFonts w:ascii="Arial" w:hAnsi="Arial" w:cs="Arial"/>
                <w:lang w:val="en-US"/>
              </w:rPr>
            </w:pPr>
            <w:r w:rsidRPr="006757F8">
              <w:rPr>
                <w:rFonts w:ascii="Arial" w:hAnsi="Arial" w:cs="Arial"/>
                <w:lang w:val="en-US"/>
              </w:rPr>
              <w:t>Renaming portion of Marwick Road will reduce the navigational uncertainty.</w:t>
            </w:r>
          </w:p>
        </w:tc>
      </w:tr>
    </w:tbl>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53787F" w:rsidRPr="006757F8" w:rsidRDefault="0053787F"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145490" w:rsidRPr="006757F8" w:rsidRDefault="00145490" w:rsidP="00440FC8">
      <w:pPr>
        <w:jc w:val="both"/>
        <w:rPr>
          <w:rFonts w:ascii="Arial" w:eastAsia="Calibri" w:hAnsi="Arial" w:cs="Arial"/>
          <w:lang w:val="en-US" w:eastAsia="en-US"/>
        </w:rPr>
      </w:pPr>
    </w:p>
    <w:p w:rsidR="00145490" w:rsidRPr="006757F8" w:rsidRDefault="00145490" w:rsidP="00440FC8">
      <w:pPr>
        <w:autoSpaceDE w:val="0"/>
        <w:autoSpaceDN w:val="0"/>
        <w:adjustRightInd w:val="0"/>
        <w:ind w:left="720"/>
        <w:jc w:val="both"/>
        <w:rPr>
          <w:rFonts w:ascii="Arial" w:hAnsi="Arial" w:cs="Arial"/>
          <w:lang w:val="en-US" w:eastAsia="en-US"/>
        </w:rPr>
      </w:pPr>
      <w:r w:rsidRPr="006757F8">
        <w:rPr>
          <w:rFonts w:ascii="Arial" w:hAnsi="Arial" w:cs="Arial"/>
          <w:lang w:val="en-US" w:eastAsia="en-US"/>
        </w:rPr>
        <w:t>Outcome 2.1.1 - Maintain, renew and improve infrastructure within allocated resources.</w:t>
      </w:r>
    </w:p>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53787F" w:rsidRDefault="0053787F" w:rsidP="00440FC8">
      <w:pPr>
        <w:jc w:val="both"/>
        <w:rPr>
          <w:rFonts w:ascii="Arial" w:eastAsia="Calibri" w:hAnsi="Arial" w:cs="Arial"/>
          <w:lang w:eastAsia="en-US"/>
        </w:rPr>
      </w:pPr>
      <w:r w:rsidRPr="006757F8">
        <w:rPr>
          <w:rFonts w:ascii="Arial" w:eastAsia="Calibri" w:hAnsi="Arial" w:cs="Arial"/>
          <w:lang w:eastAsia="en-US"/>
        </w:rPr>
        <w:t xml:space="preserve">The Shire of Donnybrook Balingup has been made aware of safety concerns </w:t>
      </w:r>
      <w:r w:rsidR="00467DE7" w:rsidRPr="006757F8">
        <w:rPr>
          <w:rFonts w:ascii="Arial" w:eastAsia="Calibri" w:hAnsi="Arial" w:cs="Arial"/>
          <w:lang w:eastAsia="en-US"/>
        </w:rPr>
        <w:t xml:space="preserve">with regards to Marwick Road, located in </w:t>
      </w:r>
      <w:r w:rsidRPr="006757F8">
        <w:rPr>
          <w:rFonts w:ascii="Arial" w:eastAsia="Calibri" w:hAnsi="Arial" w:cs="Arial"/>
          <w:lang w:eastAsia="en-US"/>
        </w:rPr>
        <w:t>in Mumballup</w:t>
      </w:r>
      <w:r w:rsidR="00467DE7" w:rsidRPr="006757F8">
        <w:rPr>
          <w:rFonts w:ascii="Arial" w:eastAsia="Calibri" w:hAnsi="Arial" w:cs="Arial"/>
          <w:lang w:eastAsia="en-US"/>
        </w:rPr>
        <w:t>.  The road</w:t>
      </w:r>
      <w:r w:rsidRPr="006757F8">
        <w:rPr>
          <w:rFonts w:ascii="Arial" w:eastAsia="Calibri" w:hAnsi="Arial" w:cs="Arial"/>
          <w:lang w:eastAsia="en-US"/>
        </w:rPr>
        <w:t xml:space="preserve"> </w:t>
      </w:r>
      <w:r w:rsidR="00467DE7" w:rsidRPr="006757F8">
        <w:rPr>
          <w:rFonts w:ascii="Arial" w:eastAsia="Calibri" w:hAnsi="Arial" w:cs="Arial"/>
          <w:lang w:eastAsia="en-US"/>
        </w:rPr>
        <w:t>has</w:t>
      </w:r>
      <w:r w:rsidRPr="006757F8">
        <w:rPr>
          <w:rFonts w:ascii="Arial" w:eastAsia="Calibri" w:hAnsi="Arial" w:cs="Arial"/>
          <w:lang w:eastAsia="en-US"/>
        </w:rPr>
        <w:t xml:space="preserve"> two constructed section</w:t>
      </w:r>
      <w:r w:rsidR="00467DE7" w:rsidRPr="006757F8">
        <w:rPr>
          <w:rFonts w:ascii="Arial" w:eastAsia="Calibri" w:hAnsi="Arial" w:cs="Arial"/>
          <w:lang w:eastAsia="en-US"/>
        </w:rPr>
        <w:t>s</w:t>
      </w:r>
      <w:r w:rsidRPr="006757F8">
        <w:rPr>
          <w:rFonts w:ascii="Arial" w:eastAsia="Calibri" w:hAnsi="Arial" w:cs="Arial"/>
          <w:lang w:eastAsia="en-US"/>
        </w:rPr>
        <w:t xml:space="preserve"> of road that do not interconnect. The two constructed sections of Marwick Road are separated by uncleared bushland, and can only be accessed from one direction, being either via Donnybrook - Boyup Brook Road or Hearle Road. </w:t>
      </w:r>
    </w:p>
    <w:p w:rsidR="006757F8" w:rsidRPr="006757F8" w:rsidRDefault="006757F8" w:rsidP="00440FC8">
      <w:pPr>
        <w:jc w:val="both"/>
        <w:rPr>
          <w:rFonts w:ascii="Arial" w:eastAsia="Calibri" w:hAnsi="Arial" w:cs="Arial"/>
          <w:lang w:eastAsia="en-US"/>
        </w:rPr>
      </w:pPr>
    </w:p>
    <w:p w:rsidR="0053787F" w:rsidRDefault="00186487" w:rsidP="00440FC8">
      <w:pPr>
        <w:jc w:val="both"/>
        <w:rPr>
          <w:rFonts w:ascii="Arial" w:eastAsia="Calibri" w:hAnsi="Arial" w:cs="Arial"/>
          <w:lang w:eastAsia="en-US"/>
        </w:rPr>
      </w:pPr>
      <w:r w:rsidRPr="006757F8">
        <w:rPr>
          <w:rFonts w:ascii="Arial" w:eastAsia="Calibri" w:hAnsi="Arial" w:cs="Arial"/>
          <w:lang w:eastAsia="en-US"/>
        </w:rPr>
        <w:t>Reportedly</w:t>
      </w:r>
      <w:r w:rsidR="0053787F" w:rsidRPr="006757F8">
        <w:rPr>
          <w:rFonts w:ascii="Arial" w:eastAsia="Calibri" w:hAnsi="Arial" w:cs="Arial"/>
          <w:lang w:eastAsia="en-US"/>
        </w:rPr>
        <w:t xml:space="preserve"> this issue has caused delays </w:t>
      </w:r>
      <w:r w:rsidR="00467DE7" w:rsidRPr="006757F8">
        <w:rPr>
          <w:rFonts w:ascii="Arial" w:eastAsia="Calibri" w:hAnsi="Arial" w:cs="Arial"/>
          <w:lang w:eastAsia="en-US"/>
        </w:rPr>
        <w:t>to</w:t>
      </w:r>
      <w:r w:rsidR="0053787F" w:rsidRPr="006757F8">
        <w:rPr>
          <w:rFonts w:ascii="Arial" w:eastAsia="Calibri" w:hAnsi="Arial" w:cs="Arial"/>
          <w:lang w:eastAsia="en-US"/>
        </w:rPr>
        <w:t xml:space="preserve"> emergency services </w:t>
      </w:r>
      <w:r w:rsidR="00467DE7" w:rsidRPr="006757F8">
        <w:rPr>
          <w:rFonts w:ascii="Arial" w:eastAsia="Calibri" w:hAnsi="Arial" w:cs="Arial"/>
          <w:lang w:eastAsia="en-US"/>
        </w:rPr>
        <w:t xml:space="preserve">responding to callouts in the area </w:t>
      </w:r>
      <w:r w:rsidR="0053787F" w:rsidRPr="006757F8">
        <w:rPr>
          <w:rFonts w:ascii="Arial" w:eastAsia="Calibri" w:hAnsi="Arial" w:cs="Arial"/>
          <w:lang w:eastAsia="en-US"/>
        </w:rPr>
        <w:t>if they unknowingly enter from the incorrect direction</w:t>
      </w:r>
      <w:r w:rsidR="00467DE7" w:rsidRPr="006757F8">
        <w:rPr>
          <w:rFonts w:ascii="Arial" w:eastAsia="Calibri" w:hAnsi="Arial" w:cs="Arial"/>
          <w:lang w:eastAsia="en-US"/>
        </w:rPr>
        <w:t xml:space="preserve"> </w:t>
      </w:r>
      <w:r w:rsidR="0053787F" w:rsidRPr="006757F8">
        <w:rPr>
          <w:rFonts w:ascii="Arial" w:eastAsia="Calibri" w:hAnsi="Arial" w:cs="Arial"/>
          <w:lang w:eastAsia="en-US"/>
        </w:rPr>
        <w:t>as many navigation devices show the road as being a full through road.</w:t>
      </w:r>
    </w:p>
    <w:p w:rsidR="006757F8" w:rsidRPr="006757F8" w:rsidRDefault="006757F8" w:rsidP="00440FC8">
      <w:pPr>
        <w:jc w:val="both"/>
        <w:rPr>
          <w:rFonts w:ascii="Arial" w:eastAsia="Calibri" w:hAnsi="Arial" w:cs="Arial"/>
          <w:lang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DETAILS</w:t>
      </w:r>
    </w:p>
    <w:p w:rsidR="0053787F" w:rsidRDefault="0053787F" w:rsidP="00440FC8">
      <w:pPr>
        <w:jc w:val="both"/>
        <w:rPr>
          <w:rFonts w:ascii="Arial" w:eastAsia="Calibri" w:hAnsi="Arial" w:cs="Arial"/>
          <w:lang w:eastAsia="en-US"/>
        </w:rPr>
      </w:pPr>
      <w:r w:rsidRPr="006757F8">
        <w:rPr>
          <w:rFonts w:ascii="Arial" w:eastAsia="Calibri" w:hAnsi="Arial" w:cs="Arial"/>
          <w:lang w:eastAsia="en-US"/>
        </w:rPr>
        <w:t>Landgate have advised they have no auth</w:t>
      </w:r>
      <w:r w:rsidR="00E314E5" w:rsidRPr="006757F8">
        <w:rPr>
          <w:rFonts w:ascii="Arial" w:eastAsia="Calibri" w:hAnsi="Arial" w:cs="Arial"/>
          <w:lang w:eastAsia="en-US"/>
        </w:rPr>
        <w:t>ority over Google Maps or other navigation systems</w:t>
      </w:r>
      <w:r w:rsidRPr="006757F8">
        <w:rPr>
          <w:rFonts w:ascii="Arial" w:eastAsia="Calibri" w:hAnsi="Arial" w:cs="Arial"/>
          <w:lang w:eastAsia="en-US"/>
        </w:rPr>
        <w:t xml:space="preserve"> in re</w:t>
      </w:r>
      <w:r w:rsidR="00E314E5" w:rsidRPr="006757F8">
        <w:rPr>
          <w:rFonts w:ascii="Arial" w:eastAsia="Calibri" w:hAnsi="Arial" w:cs="Arial"/>
          <w:lang w:eastAsia="en-US"/>
        </w:rPr>
        <w:t>lation to the</w:t>
      </w:r>
      <w:r w:rsidRPr="006757F8">
        <w:rPr>
          <w:rFonts w:ascii="Arial" w:eastAsia="Calibri" w:hAnsi="Arial" w:cs="Arial"/>
          <w:lang w:eastAsia="en-US"/>
        </w:rPr>
        <w:t xml:space="preserve"> data provided, however have outlined the following option to resolve the safety concerns consistent with their policy requirements:</w:t>
      </w:r>
    </w:p>
    <w:p w:rsidR="006757F8" w:rsidRPr="006757F8" w:rsidRDefault="006757F8" w:rsidP="00440FC8">
      <w:pPr>
        <w:jc w:val="both"/>
        <w:rPr>
          <w:rFonts w:ascii="Arial" w:eastAsia="Calibri" w:hAnsi="Arial" w:cs="Arial"/>
          <w:b/>
          <w:lang w:eastAsia="en-US"/>
        </w:rPr>
      </w:pPr>
    </w:p>
    <w:p w:rsidR="0053787F" w:rsidRPr="006757F8" w:rsidRDefault="00495BD7" w:rsidP="00C53DBF">
      <w:pPr>
        <w:numPr>
          <w:ilvl w:val="0"/>
          <w:numId w:val="1"/>
        </w:numPr>
        <w:ind w:left="567" w:hanging="567"/>
        <w:contextualSpacing/>
        <w:jc w:val="both"/>
        <w:rPr>
          <w:rFonts w:ascii="Arial" w:hAnsi="Arial" w:cs="Arial"/>
          <w:lang w:val="en-US" w:eastAsia="en-US"/>
        </w:rPr>
      </w:pPr>
      <w:r w:rsidRPr="006757F8">
        <w:rPr>
          <w:rFonts w:ascii="Arial" w:hAnsi="Arial" w:cs="Arial"/>
          <w:lang w:val="en-US" w:eastAsia="en-US"/>
        </w:rPr>
        <w:t>R</w:t>
      </w:r>
      <w:r w:rsidR="0053787F" w:rsidRPr="006757F8">
        <w:rPr>
          <w:rFonts w:ascii="Arial" w:hAnsi="Arial" w:cs="Arial"/>
          <w:lang w:val="en-US" w:eastAsia="en-US"/>
        </w:rPr>
        <w:t>ename the western section of Marwick Road as a continuation of Hearle Road up to the boundary of Lot 221 (as shown on attachment 9.2.2)</w:t>
      </w:r>
      <w:r w:rsidRPr="006757F8">
        <w:rPr>
          <w:rFonts w:ascii="Arial" w:hAnsi="Arial" w:cs="Arial"/>
          <w:lang w:val="en-US" w:eastAsia="en-US"/>
        </w:rPr>
        <w:t>;</w:t>
      </w:r>
    </w:p>
    <w:p w:rsidR="0053787F" w:rsidRPr="006757F8" w:rsidRDefault="00495BD7" w:rsidP="00C53DBF">
      <w:pPr>
        <w:numPr>
          <w:ilvl w:val="0"/>
          <w:numId w:val="1"/>
        </w:numPr>
        <w:ind w:left="567" w:hanging="567"/>
        <w:contextualSpacing/>
        <w:jc w:val="both"/>
        <w:rPr>
          <w:rFonts w:ascii="Arial" w:hAnsi="Arial" w:cs="Arial"/>
          <w:lang w:val="en-US" w:eastAsia="en-US"/>
        </w:rPr>
      </w:pPr>
      <w:r w:rsidRPr="006757F8">
        <w:rPr>
          <w:rFonts w:ascii="Arial" w:hAnsi="Arial" w:cs="Arial"/>
          <w:lang w:val="en-US" w:eastAsia="en-US"/>
        </w:rPr>
        <w:t>T</w:t>
      </w:r>
      <w:r w:rsidR="0053787F" w:rsidRPr="006757F8">
        <w:rPr>
          <w:rFonts w:ascii="Arial" w:hAnsi="Arial" w:cs="Arial"/>
          <w:lang w:val="en-US" w:eastAsia="en-US"/>
        </w:rPr>
        <w:t>he middle unconstructed section of Marwick road be ‘unnamed’</w:t>
      </w:r>
    </w:p>
    <w:p w:rsidR="0053787F" w:rsidRPr="006757F8" w:rsidRDefault="00495BD7" w:rsidP="00C53DBF">
      <w:pPr>
        <w:numPr>
          <w:ilvl w:val="0"/>
          <w:numId w:val="1"/>
        </w:numPr>
        <w:ind w:left="567" w:hanging="567"/>
        <w:contextualSpacing/>
        <w:jc w:val="both"/>
        <w:rPr>
          <w:rFonts w:ascii="Arial" w:hAnsi="Arial" w:cs="Arial"/>
          <w:lang w:val="en-US" w:eastAsia="en-US"/>
        </w:rPr>
      </w:pPr>
      <w:r w:rsidRPr="006757F8">
        <w:rPr>
          <w:rFonts w:ascii="Arial" w:hAnsi="Arial" w:cs="Arial"/>
          <w:lang w:val="en-US" w:eastAsia="en-US"/>
        </w:rPr>
        <w:t>T</w:t>
      </w:r>
      <w:r w:rsidR="0053787F" w:rsidRPr="006757F8">
        <w:rPr>
          <w:rFonts w:ascii="Arial" w:hAnsi="Arial" w:cs="Arial"/>
          <w:lang w:val="en-US" w:eastAsia="en-US"/>
        </w:rPr>
        <w:t>he eastern section of Marwick Road to remain as is</w:t>
      </w:r>
    </w:p>
    <w:p w:rsidR="0053787F" w:rsidRPr="006757F8" w:rsidRDefault="0053787F" w:rsidP="00C53DBF">
      <w:pPr>
        <w:numPr>
          <w:ilvl w:val="0"/>
          <w:numId w:val="1"/>
        </w:numPr>
        <w:ind w:left="567" w:hanging="567"/>
        <w:contextualSpacing/>
        <w:jc w:val="both"/>
        <w:rPr>
          <w:rFonts w:ascii="Arial" w:hAnsi="Arial" w:cs="Arial"/>
          <w:lang w:val="en-US" w:eastAsia="en-US"/>
        </w:rPr>
      </w:pPr>
      <w:r w:rsidRPr="006757F8">
        <w:rPr>
          <w:rFonts w:ascii="Arial" w:hAnsi="Arial" w:cs="Arial"/>
          <w:lang w:val="en-US" w:eastAsia="en-US"/>
        </w:rPr>
        <w:t>“No Through Road” signs to be placed on Donnybrook-Boyup Brook Road at Hearle Road and Marwick Road intersections</w:t>
      </w:r>
    </w:p>
    <w:p w:rsidR="0053787F" w:rsidRPr="006757F8" w:rsidRDefault="0053787F" w:rsidP="00C53DBF">
      <w:pPr>
        <w:numPr>
          <w:ilvl w:val="0"/>
          <w:numId w:val="1"/>
        </w:numPr>
        <w:ind w:left="567" w:hanging="567"/>
        <w:contextualSpacing/>
        <w:jc w:val="both"/>
        <w:rPr>
          <w:rFonts w:ascii="Arial" w:hAnsi="Arial" w:cs="Arial"/>
          <w:lang w:val="en-US" w:eastAsia="en-US"/>
        </w:rPr>
      </w:pPr>
      <w:r w:rsidRPr="006757F8">
        <w:rPr>
          <w:rFonts w:ascii="Arial" w:hAnsi="Arial" w:cs="Arial"/>
          <w:lang w:val="en-US" w:eastAsia="en-US"/>
        </w:rPr>
        <w:t>New “Hearle Rd” sign to be placed at the continuation point, and “No Through Road” sign to be placed at the “unnamed road” that borders crown land off Hearle Road.</w:t>
      </w:r>
    </w:p>
    <w:p w:rsidR="00495BD7" w:rsidRPr="006757F8" w:rsidRDefault="00495BD7" w:rsidP="00440FC8">
      <w:pPr>
        <w:jc w:val="both"/>
        <w:rPr>
          <w:rFonts w:ascii="Arial" w:eastAsia="Calibri" w:hAnsi="Arial" w:cs="Arial"/>
          <w:lang w:eastAsia="en-US"/>
        </w:rPr>
      </w:pPr>
    </w:p>
    <w:p w:rsidR="0053787F" w:rsidRPr="006757F8" w:rsidRDefault="0053787F" w:rsidP="00440FC8">
      <w:pPr>
        <w:jc w:val="both"/>
        <w:rPr>
          <w:rFonts w:ascii="Arial" w:eastAsia="Calibri" w:hAnsi="Arial" w:cs="Arial"/>
          <w:lang w:eastAsia="en-US"/>
        </w:rPr>
      </w:pPr>
      <w:r w:rsidRPr="006757F8">
        <w:rPr>
          <w:rFonts w:ascii="Arial" w:eastAsia="Calibri" w:hAnsi="Arial" w:cs="Arial"/>
          <w:lang w:eastAsia="en-US"/>
        </w:rPr>
        <w:t>Shire Staff consider the above outline actions will address the concerns raised, and seek Council</w:t>
      </w:r>
      <w:r w:rsidR="00145490" w:rsidRPr="006757F8">
        <w:rPr>
          <w:rFonts w:ascii="Arial" w:eastAsia="Calibri" w:hAnsi="Arial" w:cs="Arial"/>
          <w:lang w:eastAsia="en-US"/>
        </w:rPr>
        <w:t>’</w:t>
      </w:r>
      <w:r w:rsidRPr="006757F8">
        <w:rPr>
          <w:rFonts w:ascii="Arial" w:eastAsia="Calibri" w:hAnsi="Arial" w:cs="Arial"/>
          <w:lang w:eastAsia="en-US"/>
        </w:rPr>
        <w:t>s endorsement to proceed as detailed.</w:t>
      </w:r>
    </w:p>
    <w:p w:rsidR="0053787F" w:rsidRDefault="0053787F" w:rsidP="00440FC8">
      <w:pPr>
        <w:jc w:val="both"/>
        <w:rPr>
          <w:rFonts w:ascii="Arial" w:eastAsia="Calibri" w:hAnsi="Arial" w:cs="Arial"/>
          <w:lang w:val="en-US" w:eastAsia="en-US"/>
        </w:rPr>
      </w:pPr>
    </w:p>
    <w:p w:rsidR="002615AE" w:rsidRPr="006757F8" w:rsidRDefault="002615AE"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53787F" w:rsidRPr="006757F8" w:rsidRDefault="0053787F" w:rsidP="00440FC8">
      <w:pPr>
        <w:tabs>
          <w:tab w:val="left" w:pos="3420"/>
        </w:tabs>
        <w:jc w:val="both"/>
        <w:rPr>
          <w:rFonts w:ascii="Arial" w:hAnsi="Arial" w:cs="Arial"/>
          <w:lang w:val="en-US" w:eastAsia="en-US"/>
        </w:rPr>
      </w:pPr>
      <w:r w:rsidRPr="006757F8">
        <w:rPr>
          <w:rFonts w:ascii="Arial" w:hAnsi="Arial" w:cs="Arial"/>
          <w:lang w:val="en-US" w:eastAsia="en-US"/>
        </w:rPr>
        <w:t>All property owner</w:t>
      </w:r>
      <w:r w:rsidR="00495BD7" w:rsidRPr="006757F8">
        <w:rPr>
          <w:rFonts w:ascii="Arial" w:hAnsi="Arial" w:cs="Arial"/>
          <w:lang w:val="en-US" w:eastAsia="en-US"/>
        </w:rPr>
        <w:t>s</w:t>
      </w:r>
      <w:r w:rsidRPr="006757F8">
        <w:rPr>
          <w:rFonts w:ascii="Arial" w:hAnsi="Arial" w:cs="Arial"/>
          <w:lang w:val="en-US" w:eastAsia="en-US"/>
        </w:rPr>
        <w:t xml:space="preserve"> abutting the road reserves have been formally consulted, with no objections to the proposal received</w:t>
      </w:r>
      <w:r w:rsidR="00495BD7" w:rsidRPr="006757F8">
        <w:rPr>
          <w:rFonts w:ascii="Arial" w:hAnsi="Arial" w:cs="Arial"/>
          <w:lang w:val="en-US" w:eastAsia="en-US"/>
        </w:rPr>
        <w:t xml:space="preserve">. </w:t>
      </w:r>
      <w:r w:rsidRPr="006757F8">
        <w:rPr>
          <w:rFonts w:ascii="Arial" w:hAnsi="Arial" w:cs="Arial"/>
          <w:lang w:val="en-US" w:eastAsia="en-US"/>
        </w:rPr>
        <w:t xml:space="preserve"> </w:t>
      </w:r>
      <w:r w:rsidR="00495BD7" w:rsidRPr="006757F8">
        <w:rPr>
          <w:rFonts w:ascii="Arial" w:hAnsi="Arial" w:cs="Arial"/>
          <w:lang w:val="en-US" w:eastAsia="en-US"/>
        </w:rPr>
        <w:t>O</w:t>
      </w:r>
      <w:r w:rsidRPr="006757F8">
        <w:rPr>
          <w:rFonts w:ascii="Arial" w:hAnsi="Arial" w:cs="Arial"/>
          <w:lang w:val="en-US" w:eastAsia="en-US"/>
        </w:rPr>
        <w:t>ne written response supporting the proposed changes</w:t>
      </w:r>
      <w:r w:rsidR="00495BD7" w:rsidRPr="006757F8">
        <w:rPr>
          <w:rFonts w:ascii="Arial" w:hAnsi="Arial" w:cs="Arial"/>
          <w:lang w:val="en-US" w:eastAsia="en-US"/>
        </w:rPr>
        <w:t xml:space="preserve"> was received</w:t>
      </w:r>
      <w:r w:rsidRPr="006757F8">
        <w:rPr>
          <w:rFonts w:ascii="Arial" w:hAnsi="Arial" w:cs="Arial"/>
          <w:lang w:val="en-US" w:eastAsia="en-US"/>
        </w:rPr>
        <w:t>.  These changes will not impact on existing documented property addresses.</w:t>
      </w:r>
    </w:p>
    <w:p w:rsidR="00186487" w:rsidRPr="006757F8" w:rsidRDefault="00186487"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53787F" w:rsidRPr="006757F8" w:rsidRDefault="0053787F" w:rsidP="00440FC8">
      <w:pPr>
        <w:jc w:val="both"/>
        <w:rPr>
          <w:rFonts w:ascii="Arial" w:eastAsia="Calibri" w:hAnsi="Arial" w:cs="Arial"/>
          <w:lang w:val="en-US" w:eastAsia="en-US"/>
        </w:rPr>
      </w:pPr>
      <w:r w:rsidRPr="006757F8">
        <w:rPr>
          <w:rFonts w:ascii="Arial" w:eastAsia="Calibri" w:hAnsi="Arial" w:cs="Arial"/>
          <w:lang w:val="en-US" w:eastAsia="en-US"/>
        </w:rPr>
        <w:t>Nil</w:t>
      </w:r>
    </w:p>
    <w:p w:rsidR="00186487" w:rsidRPr="006757F8" w:rsidRDefault="00186487" w:rsidP="00440FC8">
      <w:pPr>
        <w:jc w:val="both"/>
        <w:rPr>
          <w:rFonts w:ascii="Arial" w:eastAsia="Calibri" w:hAnsi="Arial" w:cs="Arial"/>
          <w:b/>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53787F" w:rsidRPr="006757F8" w:rsidRDefault="0053787F" w:rsidP="00440FC8">
      <w:pPr>
        <w:tabs>
          <w:tab w:val="left" w:pos="3420"/>
        </w:tabs>
        <w:jc w:val="both"/>
        <w:rPr>
          <w:rFonts w:ascii="Arial" w:hAnsi="Arial" w:cs="Arial"/>
          <w:lang w:val="en-US" w:eastAsia="en-US"/>
        </w:rPr>
      </w:pPr>
      <w:r w:rsidRPr="006757F8">
        <w:rPr>
          <w:rFonts w:ascii="Arial" w:hAnsi="Arial" w:cs="Arial"/>
          <w:lang w:val="en-US" w:eastAsia="en-US"/>
        </w:rPr>
        <w:t>Council has no policy on changing road names.</w:t>
      </w:r>
    </w:p>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53787F" w:rsidRPr="006757F8" w:rsidRDefault="00E314E5" w:rsidP="00440FC8">
      <w:pPr>
        <w:jc w:val="both"/>
        <w:rPr>
          <w:rFonts w:ascii="Arial" w:eastAsia="Calibri" w:hAnsi="Arial" w:cs="Arial"/>
          <w:lang w:val="en-US" w:eastAsia="en-US"/>
        </w:rPr>
      </w:pPr>
      <w:r w:rsidRPr="006757F8">
        <w:rPr>
          <w:rFonts w:ascii="Arial" w:eastAsia="Calibri" w:hAnsi="Arial" w:cs="Arial"/>
          <w:lang w:val="en-US" w:eastAsia="en-US"/>
        </w:rPr>
        <w:t>N/A</w:t>
      </w:r>
    </w:p>
    <w:p w:rsidR="00186487" w:rsidRPr="006757F8" w:rsidRDefault="00186487"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CONCLUSION</w:t>
      </w:r>
    </w:p>
    <w:p w:rsidR="0053787F" w:rsidRPr="006757F8" w:rsidRDefault="00E314E5" w:rsidP="00440FC8">
      <w:pPr>
        <w:jc w:val="both"/>
        <w:rPr>
          <w:rFonts w:ascii="Arial" w:eastAsia="Calibri" w:hAnsi="Arial" w:cs="Arial"/>
          <w:lang w:val="en-US" w:eastAsia="en-US"/>
        </w:rPr>
      </w:pPr>
      <w:r w:rsidRPr="006757F8">
        <w:rPr>
          <w:rFonts w:ascii="Arial" w:eastAsia="Calibri" w:hAnsi="Arial" w:cs="Arial"/>
          <w:lang w:val="en-US" w:eastAsia="en-US"/>
        </w:rPr>
        <w:t xml:space="preserve">Renaming of </w:t>
      </w:r>
      <w:r w:rsidR="00867A3A" w:rsidRPr="006757F8">
        <w:rPr>
          <w:rFonts w:ascii="Arial" w:eastAsia="Calibri" w:hAnsi="Arial" w:cs="Arial"/>
          <w:lang w:val="en-US" w:eastAsia="en-US"/>
        </w:rPr>
        <w:t xml:space="preserve">portion of </w:t>
      </w:r>
      <w:r w:rsidRPr="006757F8">
        <w:rPr>
          <w:rFonts w:ascii="Arial" w:eastAsia="Calibri" w:hAnsi="Arial" w:cs="Arial"/>
          <w:lang w:val="en-US" w:eastAsia="en-US"/>
        </w:rPr>
        <w:t>the Marwick Road reserve will serve to resolve the safety concerns that have been raised.</w:t>
      </w:r>
    </w:p>
    <w:p w:rsidR="00186487" w:rsidRPr="006757F8" w:rsidRDefault="00186487"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RECOMMENDATION</w:t>
      </w:r>
    </w:p>
    <w:p w:rsidR="0053787F" w:rsidRPr="006757F8" w:rsidRDefault="0053787F" w:rsidP="00440FC8">
      <w:pPr>
        <w:jc w:val="both"/>
        <w:rPr>
          <w:rFonts w:ascii="Arial" w:eastAsia="Calibri" w:hAnsi="Arial" w:cs="Arial"/>
          <w:b/>
          <w:lang w:val="en-US" w:eastAsia="en-US"/>
        </w:rPr>
      </w:pP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Council Decision</w:t>
      </w: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(Officer’s Recommended Resolution)</w:t>
      </w: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rPr>
      </w:pPr>
    </w:p>
    <w:p w:rsidR="0053787F" w:rsidRPr="006757F8" w:rsidRDefault="0053787F" w:rsidP="002615AE">
      <w:pPr>
        <w:pBdr>
          <w:top w:val="single" w:sz="4" w:space="1" w:color="auto"/>
          <w:left w:val="single" w:sz="4" w:space="4" w:color="auto"/>
          <w:bottom w:val="single" w:sz="4" w:space="1" w:color="auto"/>
          <w:right w:val="single" w:sz="4" w:space="4" w:color="auto"/>
        </w:pBdr>
        <w:jc w:val="both"/>
        <w:rPr>
          <w:rFonts w:ascii="Arial" w:hAnsi="Arial" w:cs="Arial"/>
          <w:b/>
        </w:rPr>
      </w:pPr>
      <w:r w:rsidRPr="006757F8">
        <w:rPr>
          <w:rFonts w:ascii="Arial" w:hAnsi="Arial" w:cs="Arial"/>
          <w:b/>
        </w:rPr>
        <w:t>That Council</w:t>
      </w:r>
      <w:r w:rsidR="00495BD7" w:rsidRPr="006757F8">
        <w:rPr>
          <w:rFonts w:ascii="Arial" w:hAnsi="Arial" w:cs="Arial"/>
          <w:b/>
        </w:rPr>
        <w:t>:</w:t>
      </w:r>
    </w:p>
    <w:p w:rsidR="0053787F" w:rsidRPr="006757F8" w:rsidRDefault="0053787F" w:rsidP="002615AE">
      <w:pPr>
        <w:pBdr>
          <w:top w:val="single" w:sz="4" w:space="1" w:color="auto"/>
          <w:left w:val="single" w:sz="4" w:space="4" w:color="auto"/>
          <w:bottom w:val="single" w:sz="4" w:space="1" w:color="auto"/>
          <w:right w:val="single" w:sz="4" w:space="4" w:color="auto"/>
        </w:pBdr>
        <w:jc w:val="both"/>
        <w:rPr>
          <w:rFonts w:ascii="Arial" w:hAnsi="Arial" w:cs="Arial"/>
          <w:b/>
        </w:rPr>
      </w:pPr>
    </w:p>
    <w:p w:rsidR="0053787F" w:rsidRPr="006757F8" w:rsidRDefault="0053787F" w:rsidP="002615AE">
      <w:pPr>
        <w:numPr>
          <w:ilvl w:val="0"/>
          <w:numId w:val="14"/>
        </w:numPr>
        <w:pBdr>
          <w:top w:val="single" w:sz="4" w:space="1" w:color="auto"/>
          <w:left w:val="single" w:sz="4" w:space="4" w:color="auto"/>
          <w:bottom w:val="single" w:sz="4" w:space="1" w:color="auto"/>
          <w:right w:val="single" w:sz="4" w:space="4" w:color="auto"/>
        </w:pBdr>
        <w:ind w:left="567" w:hanging="567"/>
        <w:jc w:val="both"/>
        <w:rPr>
          <w:rFonts w:ascii="Arial" w:hAnsi="Arial" w:cs="Arial"/>
          <w:b/>
          <w:strike/>
          <w:color w:val="FF0000"/>
        </w:rPr>
      </w:pPr>
      <w:r w:rsidRPr="006757F8">
        <w:rPr>
          <w:rFonts w:ascii="Arial" w:hAnsi="Arial" w:cs="Arial"/>
          <w:b/>
        </w:rPr>
        <w:t xml:space="preserve">Endorse the renaming of the section of Marwick Road reserve as shown on </w:t>
      </w:r>
      <w:r w:rsidR="006757F8">
        <w:rPr>
          <w:rFonts w:ascii="Arial" w:hAnsi="Arial" w:cs="Arial"/>
          <w:b/>
        </w:rPr>
        <w:t>A</w:t>
      </w:r>
      <w:r w:rsidRPr="006757F8">
        <w:rPr>
          <w:rFonts w:ascii="Arial" w:hAnsi="Arial" w:cs="Arial"/>
          <w:b/>
        </w:rPr>
        <w:t>ttachment 9.2.2 to Hearle Road</w:t>
      </w:r>
      <w:r w:rsidR="00145490" w:rsidRPr="006757F8">
        <w:rPr>
          <w:rFonts w:ascii="Arial" w:hAnsi="Arial" w:cs="Arial"/>
          <w:b/>
        </w:rPr>
        <w:t>.</w:t>
      </w:r>
    </w:p>
    <w:p w:rsidR="00145490" w:rsidRPr="006757F8" w:rsidRDefault="00145490" w:rsidP="002615AE">
      <w:pPr>
        <w:pBdr>
          <w:top w:val="single" w:sz="4" w:space="1" w:color="auto"/>
          <w:left w:val="single" w:sz="4" w:space="4" w:color="auto"/>
          <w:bottom w:val="single" w:sz="4" w:space="1" w:color="auto"/>
          <w:right w:val="single" w:sz="4" w:space="4" w:color="auto"/>
        </w:pBdr>
        <w:ind w:left="567" w:hanging="567"/>
        <w:jc w:val="both"/>
        <w:rPr>
          <w:rFonts w:ascii="Arial" w:hAnsi="Arial" w:cs="Arial"/>
          <w:b/>
          <w:strike/>
          <w:color w:val="FF0000"/>
        </w:rPr>
      </w:pPr>
    </w:p>
    <w:p w:rsidR="0053787F" w:rsidRPr="006757F8" w:rsidRDefault="0053787F" w:rsidP="002615AE">
      <w:pPr>
        <w:numPr>
          <w:ilvl w:val="0"/>
          <w:numId w:val="14"/>
        </w:numPr>
        <w:pBdr>
          <w:top w:val="single" w:sz="4" w:space="1" w:color="auto"/>
          <w:left w:val="single" w:sz="4" w:space="4" w:color="auto"/>
          <w:bottom w:val="single" w:sz="4" w:space="1" w:color="auto"/>
          <w:right w:val="single" w:sz="4" w:space="4" w:color="auto"/>
        </w:pBdr>
        <w:ind w:left="567" w:hanging="567"/>
        <w:contextualSpacing/>
        <w:jc w:val="both"/>
        <w:rPr>
          <w:rFonts w:ascii="Arial" w:hAnsi="Arial" w:cs="Arial"/>
          <w:b/>
        </w:rPr>
      </w:pPr>
      <w:r w:rsidRPr="006757F8">
        <w:rPr>
          <w:rFonts w:ascii="Arial" w:hAnsi="Arial" w:cs="Arial"/>
          <w:b/>
        </w:rPr>
        <w:t>Endorse the renaming of the section of Ma</w:t>
      </w:r>
      <w:r w:rsidR="006757F8">
        <w:rPr>
          <w:rFonts w:ascii="Arial" w:hAnsi="Arial" w:cs="Arial"/>
          <w:b/>
        </w:rPr>
        <w:t>rwick Road reserve as shown on A</w:t>
      </w:r>
      <w:r w:rsidRPr="006757F8">
        <w:rPr>
          <w:rFonts w:ascii="Arial" w:hAnsi="Arial" w:cs="Arial"/>
          <w:b/>
        </w:rPr>
        <w:t>ttachment 9.2.2 to Unnamed Road.</w:t>
      </w:r>
    </w:p>
    <w:p w:rsidR="00145490" w:rsidRPr="006757F8" w:rsidRDefault="00145490" w:rsidP="002615AE">
      <w:pPr>
        <w:pBdr>
          <w:top w:val="single" w:sz="4" w:space="1" w:color="auto"/>
          <w:left w:val="single" w:sz="4" w:space="4" w:color="auto"/>
          <w:bottom w:val="single" w:sz="4" w:space="1" w:color="auto"/>
          <w:right w:val="single" w:sz="4" w:space="4" w:color="auto"/>
        </w:pBdr>
        <w:ind w:left="567" w:hanging="567"/>
        <w:contextualSpacing/>
        <w:jc w:val="both"/>
        <w:rPr>
          <w:rFonts w:ascii="Arial" w:hAnsi="Arial" w:cs="Arial"/>
          <w:b/>
        </w:rPr>
      </w:pPr>
    </w:p>
    <w:p w:rsidR="0053787F" w:rsidRDefault="006757F8" w:rsidP="002615AE">
      <w:pPr>
        <w:numPr>
          <w:ilvl w:val="0"/>
          <w:numId w:val="14"/>
        </w:numPr>
        <w:pBdr>
          <w:top w:val="single" w:sz="4" w:space="1" w:color="auto"/>
          <w:left w:val="single" w:sz="4" w:space="4" w:color="auto"/>
          <w:bottom w:val="single" w:sz="4" w:space="1" w:color="auto"/>
          <w:right w:val="single" w:sz="4" w:space="4" w:color="auto"/>
        </w:pBdr>
        <w:ind w:left="567" w:hanging="567"/>
        <w:jc w:val="both"/>
        <w:rPr>
          <w:rFonts w:ascii="Arial" w:hAnsi="Arial" w:cs="Arial"/>
          <w:b/>
        </w:rPr>
      </w:pPr>
      <w:r>
        <w:rPr>
          <w:rFonts w:ascii="Arial" w:hAnsi="Arial" w:cs="Arial"/>
          <w:b/>
        </w:rPr>
        <w:t>Instruct the Chief Executive Officer</w:t>
      </w:r>
      <w:r w:rsidR="0053787F" w:rsidRPr="006757F8">
        <w:rPr>
          <w:rFonts w:ascii="Arial" w:hAnsi="Arial" w:cs="Arial"/>
          <w:b/>
        </w:rPr>
        <w:t xml:space="preserve"> to implement the installation of new street name signage consistent with the road names as shown on </w:t>
      </w:r>
      <w:r w:rsidR="00093B20" w:rsidRPr="006757F8">
        <w:rPr>
          <w:rFonts w:ascii="Arial" w:hAnsi="Arial" w:cs="Arial"/>
          <w:b/>
        </w:rPr>
        <w:t>A</w:t>
      </w:r>
      <w:r w:rsidR="0053787F" w:rsidRPr="006757F8">
        <w:rPr>
          <w:rFonts w:ascii="Arial" w:hAnsi="Arial" w:cs="Arial"/>
          <w:b/>
        </w:rPr>
        <w:t>ttachment 9.2.2.</w:t>
      </w: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rPr>
      </w:pP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Carried by </w:t>
      </w:r>
      <w:proofErr w:type="spellStart"/>
      <w:r>
        <w:rPr>
          <w:rFonts w:ascii="Arial" w:hAnsi="Arial" w:cs="Arial"/>
          <w:b/>
        </w:rPr>
        <w:t>En</w:t>
      </w:r>
      <w:proofErr w:type="spellEnd"/>
      <w:r>
        <w:rPr>
          <w:rFonts w:ascii="Arial" w:hAnsi="Arial" w:cs="Arial"/>
          <w:b/>
        </w:rPr>
        <w:t xml:space="preserve"> Bloc Resolution 1</w:t>
      </w:r>
    </w:p>
    <w:p w:rsidR="002615AE" w:rsidRPr="006757F8"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rPr>
      </w:pPr>
    </w:p>
    <w:p w:rsidR="0053787F" w:rsidRPr="006757F8" w:rsidRDefault="0053787F" w:rsidP="00440FC8">
      <w:pPr>
        <w:ind w:left="567" w:hanging="567"/>
        <w:jc w:val="both"/>
        <w:rPr>
          <w:rFonts w:ascii="Arial" w:eastAsia="Calibri" w:hAnsi="Arial" w:cs="Arial"/>
          <w:b/>
          <w:lang w:val="en-US" w:eastAsia="en-US"/>
        </w:rPr>
      </w:pPr>
    </w:p>
    <w:p w:rsidR="0053787F" w:rsidRPr="006757F8" w:rsidRDefault="0053787F" w:rsidP="00440FC8">
      <w:pPr>
        <w:jc w:val="both"/>
        <w:rPr>
          <w:rFonts w:ascii="Arial" w:eastAsia="Calibri" w:hAnsi="Arial" w:cs="Arial"/>
          <w:lang w:val="en-US" w:eastAsia="en-US"/>
        </w:rPr>
      </w:pPr>
    </w:p>
    <w:p w:rsidR="00213915" w:rsidRPr="006757F8" w:rsidRDefault="00213915" w:rsidP="00440FC8">
      <w:pPr>
        <w:pStyle w:val="Heading2"/>
        <w:pBdr>
          <w:top w:val="single" w:sz="4" w:space="1" w:color="auto"/>
          <w:bottom w:val="single" w:sz="4" w:space="1" w:color="auto"/>
        </w:pBdr>
        <w:spacing w:before="0" w:after="0"/>
        <w:ind w:right="283" w:firstLine="720"/>
        <w:jc w:val="both"/>
        <w:rPr>
          <w:sz w:val="24"/>
          <w:szCs w:val="24"/>
        </w:rPr>
      </w:pPr>
      <w:bookmarkStart w:id="29" w:name="_Toc494273313"/>
      <w:bookmarkStart w:id="30" w:name="_Toc499127341"/>
      <w:r w:rsidRPr="006757F8">
        <w:rPr>
          <w:sz w:val="24"/>
          <w:szCs w:val="24"/>
        </w:rPr>
        <w:t>9.3</w:t>
      </w:r>
      <w:r w:rsidRPr="006757F8">
        <w:rPr>
          <w:sz w:val="24"/>
          <w:szCs w:val="24"/>
        </w:rPr>
        <w:tab/>
      </w:r>
      <w:r w:rsidR="005342F3" w:rsidRPr="006757F8">
        <w:rPr>
          <w:sz w:val="24"/>
          <w:szCs w:val="24"/>
        </w:rPr>
        <w:t>MANAGER DEVELOPMENT AND ENVIRONMENTAL SERVICES</w:t>
      </w:r>
      <w:bookmarkEnd w:id="29"/>
      <w:bookmarkEnd w:id="30"/>
    </w:p>
    <w:p w:rsidR="00213915" w:rsidRPr="006757F8" w:rsidRDefault="00213915" w:rsidP="00440FC8">
      <w:pPr>
        <w:jc w:val="both"/>
        <w:rPr>
          <w:rFonts w:ascii="Arial" w:hAnsi="Arial" w:cs="Arial"/>
          <w:highlight w:val="yellow"/>
        </w:rPr>
      </w:pPr>
    </w:p>
    <w:p w:rsidR="00A34EA2" w:rsidRPr="006757F8" w:rsidRDefault="00A34EA2" w:rsidP="00440FC8">
      <w:pPr>
        <w:jc w:val="both"/>
        <w:rPr>
          <w:rFonts w:ascii="Arial" w:hAnsi="Arial" w:cs="Arial"/>
        </w:rPr>
      </w:pPr>
      <w:r w:rsidRPr="006757F8">
        <w:rPr>
          <w:rFonts w:ascii="Arial" w:hAnsi="Arial" w:cs="Arial"/>
        </w:rPr>
        <w:t xml:space="preserve">Nil </w:t>
      </w:r>
    </w:p>
    <w:p w:rsidR="00A55DEB" w:rsidRPr="006757F8" w:rsidRDefault="004A1F89" w:rsidP="00440FC8">
      <w:pPr>
        <w:pStyle w:val="Heading2"/>
        <w:spacing w:before="0" w:after="0"/>
        <w:ind w:left="709" w:right="283" w:hanging="709"/>
        <w:jc w:val="both"/>
        <w:rPr>
          <w:b w:val="0"/>
          <w:sz w:val="24"/>
          <w:szCs w:val="24"/>
        </w:rPr>
      </w:pPr>
      <w:r w:rsidRPr="006757F8">
        <w:rPr>
          <w:b w:val="0"/>
          <w:sz w:val="24"/>
          <w:szCs w:val="24"/>
        </w:rPr>
        <w:br w:type="page"/>
      </w:r>
    </w:p>
    <w:p w:rsidR="00213915" w:rsidRPr="006757F8" w:rsidRDefault="00213915" w:rsidP="00440FC8">
      <w:pPr>
        <w:pStyle w:val="Heading2"/>
        <w:pBdr>
          <w:top w:val="single" w:sz="4" w:space="1" w:color="auto"/>
          <w:bottom w:val="single" w:sz="4" w:space="1" w:color="auto"/>
        </w:pBdr>
        <w:spacing w:before="0" w:after="0"/>
        <w:ind w:right="283" w:firstLine="720"/>
        <w:jc w:val="both"/>
        <w:rPr>
          <w:sz w:val="24"/>
          <w:szCs w:val="24"/>
        </w:rPr>
      </w:pPr>
      <w:bookmarkStart w:id="31" w:name="_Toc494273314"/>
      <w:bookmarkStart w:id="32" w:name="_Toc499127342"/>
      <w:r w:rsidRPr="006757F8">
        <w:rPr>
          <w:sz w:val="24"/>
          <w:szCs w:val="24"/>
        </w:rPr>
        <w:t>9.4</w:t>
      </w:r>
      <w:r w:rsidRPr="006757F8">
        <w:rPr>
          <w:sz w:val="24"/>
          <w:szCs w:val="24"/>
        </w:rPr>
        <w:tab/>
      </w:r>
      <w:r w:rsidR="005342F3" w:rsidRPr="006757F8">
        <w:rPr>
          <w:sz w:val="24"/>
          <w:szCs w:val="24"/>
        </w:rPr>
        <w:t>PRINCIPAL PLANNER</w:t>
      </w:r>
      <w:bookmarkEnd w:id="31"/>
      <w:bookmarkEnd w:id="32"/>
    </w:p>
    <w:p w:rsidR="00213915" w:rsidRPr="006757F8" w:rsidRDefault="00213915" w:rsidP="00440FC8">
      <w:pPr>
        <w:jc w:val="both"/>
        <w:rPr>
          <w:rFonts w:ascii="Arial" w:hAnsi="Arial" w:cs="Arial"/>
        </w:rPr>
      </w:pPr>
    </w:p>
    <w:p w:rsidR="0053787F" w:rsidRPr="006757F8" w:rsidRDefault="0053787F" w:rsidP="00440FC8">
      <w:pPr>
        <w:pStyle w:val="Heading2"/>
        <w:spacing w:before="0" w:after="0"/>
        <w:ind w:left="709" w:right="283" w:hanging="709"/>
        <w:jc w:val="both"/>
        <w:rPr>
          <w:sz w:val="24"/>
          <w:szCs w:val="24"/>
        </w:rPr>
      </w:pPr>
      <w:bookmarkStart w:id="33" w:name="_Toc499127343"/>
      <w:r w:rsidRPr="006757F8">
        <w:rPr>
          <w:sz w:val="24"/>
          <w:szCs w:val="24"/>
        </w:rPr>
        <w:t>9.4.1</w:t>
      </w:r>
      <w:r w:rsidRPr="006757F8">
        <w:rPr>
          <w:sz w:val="24"/>
          <w:szCs w:val="24"/>
        </w:rPr>
        <w:tab/>
        <w:t>REVIEW OF LOCAL TOWN PLANNING POLICY 9.4 – OUTBUILDING CONTROL AND 9.17 – INDUSTRIAL AND COMMERCIAL DEVELOPMENT CONTROL</w:t>
      </w:r>
      <w:bookmarkEnd w:id="33"/>
    </w:p>
    <w:p w:rsidR="0053787F" w:rsidRPr="006757F8" w:rsidRDefault="0053787F" w:rsidP="00440FC8">
      <w:pPr>
        <w:jc w:val="both"/>
        <w:rPr>
          <w:rFonts w:ascii="Arial" w:eastAsia="Calibri" w:hAnsi="Arial" w:cs="Arial"/>
          <w:lang w:val="en-US" w:eastAsia="en-US"/>
        </w:rPr>
      </w:pPr>
    </w:p>
    <w:tbl>
      <w:tblPr>
        <w:tblStyle w:val="TableGrid14"/>
        <w:tblW w:w="0" w:type="auto"/>
        <w:tblLook w:val="04A0" w:firstRow="1" w:lastRow="0" w:firstColumn="1" w:lastColumn="0" w:noHBand="0" w:noVBand="1"/>
      </w:tblPr>
      <w:tblGrid>
        <w:gridCol w:w="2943"/>
        <w:gridCol w:w="6633"/>
      </w:tblGrid>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Location</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Shire of Donnybrook Balingup</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Applicant</w:t>
            </w:r>
          </w:p>
        </w:tc>
        <w:tc>
          <w:tcPr>
            <w:tcW w:w="6633" w:type="dxa"/>
          </w:tcPr>
          <w:p w:rsidR="0053787F" w:rsidRPr="006757F8" w:rsidRDefault="006757F8" w:rsidP="00440FC8">
            <w:pPr>
              <w:jc w:val="both"/>
              <w:rPr>
                <w:rFonts w:ascii="Arial" w:hAnsi="Arial" w:cs="Arial"/>
                <w:lang w:val="en-US"/>
              </w:rPr>
            </w:pPr>
            <w:r>
              <w:rPr>
                <w:rFonts w:ascii="Arial" w:hAnsi="Arial" w:cs="Arial"/>
                <w:lang w:val="en-US"/>
              </w:rPr>
              <w:t>Shire of Donnybrook Balingup</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File Reference</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ADM 11/3</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Author</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Bob Wallin (Principal Planner)</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Attachments</w:t>
            </w:r>
          </w:p>
        </w:tc>
        <w:tc>
          <w:tcPr>
            <w:tcW w:w="6633" w:type="dxa"/>
          </w:tcPr>
          <w:p w:rsidR="0053787F" w:rsidRPr="006757F8" w:rsidRDefault="00EC5420" w:rsidP="00440FC8">
            <w:pPr>
              <w:ind w:left="1168" w:hanging="1168"/>
              <w:jc w:val="both"/>
              <w:rPr>
                <w:rFonts w:ascii="Arial" w:hAnsi="Arial" w:cs="Arial"/>
                <w:lang w:val="en-US"/>
              </w:rPr>
            </w:pPr>
            <w:r w:rsidRPr="006757F8">
              <w:rPr>
                <w:rFonts w:ascii="Arial" w:hAnsi="Arial" w:cs="Arial"/>
                <w:lang w:val="en-US"/>
              </w:rPr>
              <w:t>9.4.1(</w:t>
            </w:r>
            <w:r w:rsidR="0053787F" w:rsidRPr="006757F8">
              <w:rPr>
                <w:rFonts w:ascii="Arial" w:hAnsi="Arial" w:cs="Arial"/>
                <w:lang w:val="en-US"/>
              </w:rPr>
              <w:t>1</w:t>
            </w:r>
            <w:r w:rsidRPr="006757F8">
              <w:rPr>
                <w:rFonts w:ascii="Arial" w:hAnsi="Arial" w:cs="Arial"/>
                <w:lang w:val="en-US"/>
              </w:rPr>
              <w:t>)</w:t>
            </w:r>
            <w:r w:rsidR="0053787F" w:rsidRPr="006757F8">
              <w:rPr>
                <w:rFonts w:ascii="Arial" w:hAnsi="Arial" w:cs="Arial"/>
                <w:lang w:val="en-US"/>
              </w:rPr>
              <w:t xml:space="preserve"> – </w:t>
            </w:r>
            <w:r w:rsidRPr="006757F8">
              <w:rPr>
                <w:rFonts w:ascii="Arial" w:hAnsi="Arial" w:cs="Arial"/>
                <w:lang w:val="en-US"/>
              </w:rPr>
              <w:t xml:space="preserve"> </w:t>
            </w:r>
            <w:r w:rsidR="008663DF" w:rsidRPr="006757F8">
              <w:rPr>
                <w:rFonts w:ascii="Arial" w:hAnsi="Arial" w:cs="Arial"/>
                <w:lang w:val="en-US"/>
              </w:rPr>
              <w:t xml:space="preserve">Amended </w:t>
            </w:r>
            <w:r w:rsidR="0040641C" w:rsidRPr="006757F8">
              <w:rPr>
                <w:rFonts w:ascii="Arial" w:hAnsi="Arial" w:cs="Arial"/>
                <w:lang w:val="en-US"/>
              </w:rPr>
              <w:t xml:space="preserve">Town </w:t>
            </w:r>
            <w:r w:rsidR="008663DF" w:rsidRPr="006757F8">
              <w:rPr>
                <w:rFonts w:ascii="Arial" w:hAnsi="Arial" w:cs="Arial"/>
                <w:lang w:val="en-US"/>
              </w:rPr>
              <w:t>Planning Policy 9.4 – Outbuilding Control</w:t>
            </w:r>
          </w:p>
          <w:p w:rsidR="008663DF" w:rsidRPr="006757F8" w:rsidRDefault="008663DF" w:rsidP="00440FC8">
            <w:pPr>
              <w:ind w:left="1026" w:hanging="1026"/>
              <w:jc w:val="both"/>
              <w:rPr>
                <w:rFonts w:ascii="Arial" w:hAnsi="Arial" w:cs="Arial"/>
                <w:lang w:val="en-US"/>
              </w:rPr>
            </w:pPr>
            <w:r w:rsidRPr="006757F8">
              <w:rPr>
                <w:rFonts w:ascii="Arial" w:hAnsi="Arial" w:cs="Arial"/>
                <w:lang w:val="en-US"/>
              </w:rPr>
              <w:t xml:space="preserve">9.4.1(2) – Amended </w:t>
            </w:r>
            <w:r w:rsidR="0040641C" w:rsidRPr="006757F8">
              <w:rPr>
                <w:rFonts w:ascii="Arial" w:hAnsi="Arial" w:cs="Arial"/>
                <w:lang w:val="en-US"/>
              </w:rPr>
              <w:t xml:space="preserve">Town </w:t>
            </w:r>
            <w:r w:rsidRPr="006757F8">
              <w:rPr>
                <w:rFonts w:ascii="Arial" w:hAnsi="Arial" w:cs="Arial"/>
                <w:lang w:val="en-US"/>
              </w:rPr>
              <w:t>Planning  Policy 9.17 – Industrial and   Commercial Development Control</w:t>
            </w:r>
          </w:p>
          <w:p w:rsidR="0053787F" w:rsidRPr="006757F8" w:rsidRDefault="00EC5420" w:rsidP="00440FC8">
            <w:pPr>
              <w:jc w:val="both"/>
              <w:rPr>
                <w:rFonts w:ascii="Arial" w:hAnsi="Arial" w:cs="Arial"/>
                <w:lang w:val="en-US"/>
              </w:rPr>
            </w:pPr>
            <w:r w:rsidRPr="006757F8">
              <w:rPr>
                <w:rFonts w:ascii="Arial" w:hAnsi="Arial" w:cs="Arial"/>
                <w:lang w:val="en-US"/>
              </w:rPr>
              <w:t>9.4.1(</w:t>
            </w:r>
            <w:r w:rsidR="008663DF" w:rsidRPr="006757F8">
              <w:rPr>
                <w:rFonts w:ascii="Arial" w:hAnsi="Arial" w:cs="Arial"/>
                <w:lang w:val="en-US"/>
              </w:rPr>
              <w:t>3</w:t>
            </w:r>
            <w:r w:rsidRPr="006757F8">
              <w:rPr>
                <w:rFonts w:ascii="Arial" w:hAnsi="Arial" w:cs="Arial"/>
                <w:lang w:val="en-US"/>
              </w:rPr>
              <w:t>)</w:t>
            </w:r>
            <w:r w:rsidR="0053787F" w:rsidRPr="006757F8">
              <w:rPr>
                <w:rFonts w:ascii="Arial" w:hAnsi="Arial" w:cs="Arial"/>
                <w:lang w:val="en-US"/>
              </w:rPr>
              <w:t xml:space="preserve"> – Schedule of Submissions</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Voting Requirements</w:t>
            </w:r>
          </w:p>
        </w:tc>
        <w:tc>
          <w:tcPr>
            <w:tcW w:w="6633" w:type="dxa"/>
          </w:tcPr>
          <w:p w:rsidR="0053787F" w:rsidRPr="006757F8" w:rsidRDefault="0053787F" w:rsidP="00440FC8">
            <w:pPr>
              <w:jc w:val="both"/>
              <w:rPr>
                <w:rFonts w:ascii="Arial" w:hAnsi="Arial" w:cs="Arial"/>
                <w:lang w:val="en-US"/>
              </w:rPr>
            </w:pPr>
            <w:r w:rsidRPr="006757F8">
              <w:rPr>
                <w:rFonts w:ascii="Arial" w:hAnsi="Arial" w:cs="Arial"/>
                <w:lang w:val="en-US"/>
              </w:rPr>
              <w:t>Simple Majority</w:t>
            </w:r>
          </w:p>
        </w:tc>
      </w:tr>
      <w:tr w:rsidR="0053787F" w:rsidRPr="006757F8" w:rsidTr="0053787F">
        <w:tc>
          <w:tcPr>
            <w:tcW w:w="2943" w:type="dxa"/>
          </w:tcPr>
          <w:p w:rsidR="0053787F" w:rsidRPr="006757F8" w:rsidRDefault="0053787F" w:rsidP="00440FC8">
            <w:pPr>
              <w:jc w:val="both"/>
              <w:rPr>
                <w:rFonts w:ascii="Arial" w:hAnsi="Arial" w:cs="Arial"/>
                <w:b/>
                <w:lang w:val="en-US"/>
              </w:rPr>
            </w:pPr>
            <w:r w:rsidRPr="006757F8">
              <w:rPr>
                <w:rFonts w:ascii="Arial" w:hAnsi="Arial" w:cs="Arial"/>
                <w:b/>
                <w:lang w:val="en-US"/>
              </w:rPr>
              <w:t>Executive Summary</w:t>
            </w:r>
          </w:p>
        </w:tc>
        <w:tc>
          <w:tcPr>
            <w:tcW w:w="6633" w:type="dxa"/>
          </w:tcPr>
          <w:p w:rsidR="0053787F" w:rsidRPr="006757F8" w:rsidRDefault="00440FC8" w:rsidP="00440FC8">
            <w:pPr>
              <w:jc w:val="both"/>
              <w:rPr>
                <w:rFonts w:ascii="Arial" w:hAnsi="Arial" w:cs="Arial"/>
                <w:lang w:val="en-US"/>
              </w:rPr>
            </w:pPr>
            <w:r>
              <w:rPr>
                <w:rFonts w:ascii="Arial" w:hAnsi="Arial" w:cs="Arial"/>
                <w:lang w:val="en-US"/>
              </w:rPr>
              <w:t>Council is recommended to adopt the policy revisions.</w:t>
            </w:r>
          </w:p>
          <w:p w:rsidR="0053787F" w:rsidRPr="006757F8" w:rsidRDefault="0053787F" w:rsidP="00C53DBF">
            <w:pPr>
              <w:numPr>
                <w:ilvl w:val="0"/>
                <w:numId w:val="2"/>
              </w:numPr>
              <w:ind w:left="459" w:hanging="425"/>
              <w:contextualSpacing/>
              <w:jc w:val="both"/>
              <w:rPr>
                <w:rFonts w:ascii="Arial" w:hAnsi="Arial" w:cs="Arial"/>
                <w:lang w:val="en-US"/>
              </w:rPr>
            </w:pPr>
            <w:r w:rsidRPr="006757F8">
              <w:rPr>
                <w:rFonts w:ascii="Arial" w:hAnsi="Arial" w:cs="Arial"/>
                <w:lang w:val="en-US"/>
              </w:rPr>
              <w:t xml:space="preserve">The </w:t>
            </w:r>
            <w:r w:rsidR="006757F8">
              <w:rPr>
                <w:rFonts w:ascii="Arial" w:hAnsi="Arial" w:cs="Arial"/>
                <w:lang w:val="en-US"/>
              </w:rPr>
              <w:t xml:space="preserve">proposed policy </w:t>
            </w:r>
            <w:r w:rsidRPr="006757F8">
              <w:rPr>
                <w:rFonts w:ascii="Arial" w:hAnsi="Arial" w:cs="Arial"/>
                <w:lang w:val="en-US"/>
              </w:rPr>
              <w:t>amend</w:t>
            </w:r>
            <w:r w:rsidR="006757F8">
              <w:rPr>
                <w:rFonts w:ascii="Arial" w:hAnsi="Arial" w:cs="Arial"/>
                <w:lang w:val="en-US"/>
              </w:rPr>
              <w:t>ments seek to improve clarity in rega</w:t>
            </w:r>
            <w:r w:rsidR="00440FC8">
              <w:rPr>
                <w:rFonts w:ascii="Arial" w:hAnsi="Arial" w:cs="Arial"/>
                <w:lang w:val="en-US"/>
              </w:rPr>
              <w:t>rds to application of the policies</w:t>
            </w:r>
            <w:r w:rsidR="006757F8">
              <w:rPr>
                <w:rFonts w:ascii="Arial" w:hAnsi="Arial" w:cs="Arial"/>
                <w:lang w:val="en-US"/>
              </w:rPr>
              <w:t>.</w:t>
            </w:r>
          </w:p>
          <w:p w:rsidR="0053787F" w:rsidRPr="006757F8" w:rsidRDefault="00440FC8" w:rsidP="00C53DBF">
            <w:pPr>
              <w:numPr>
                <w:ilvl w:val="0"/>
                <w:numId w:val="2"/>
              </w:numPr>
              <w:ind w:left="459" w:hanging="425"/>
              <w:contextualSpacing/>
              <w:jc w:val="both"/>
              <w:rPr>
                <w:rFonts w:ascii="Arial" w:hAnsi="Arial" w:cs="Arial"/>
                <w:lang w:val="en-US"/>
              </w:rPr>
            </w:pPr>
            <w:r>
              <w:rPr>
                <w:rFonts w:ascii="Arial" w:hAnsi="Arial" w:cs="Arial"/>
                <w:lang w:val="en-US"/>
              </w:rPr>
              <w:t>The review of Policy 9.4 a</w:t>
            </w:r>
            <w:r w:rsidR="0053787F" w:rsidRPr="006757F8">
              <w:rPr>
                <w:rFonts w:ascii="Arial" w:hAnsi="Arial" w:cs="Arial"/>
                <w:lang w:val="en-US"/>
              </w:rPr>
              <w:t>ddress</w:t>
            </w:r>
            <w:r>
              <w:rPr>
                <w:rFonts w:ascii="Arial" w:hAnsi="Arial" w:cs="Arial"/>
                <w:lang w:val="en-US"/>
              </w:rPr>
              <w:t>es details of</w:t>
            </w:r>
            <w:r w:rsidR="0053787F" w:rsidRPr="006757F8">
              <w:rPr>
                <w:rFonts w:ascii="Arial" w:hAnsi="Arial" w:cs="Arial"/>
                <w:lang w:val="en-US"/>
              </w:rPr>
              <w:t xml:space="preserve"> outbuilding control in the Rural Residential zone</w:t>
            </w:r>
            <w:r w:rsidR="006757F8">
              <w:rPr>
                <w:rFonts w:ascii="Arial" w:hAnsi="Arial" w:cs="Arial"/>
                <w:lang w:val="en-US"/>
              </w:rPr>
              <w:t>.</w:t>
            </w:r>
          </w:p>
        </w:tc>
      </w:tr>
    </w:tbl>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53787F" w:rsidRPr="006757F8" w:rsidRDefault="0053787F"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53787F" w:rsidRPr="006757F8" w:rsidRDefault="0053787F" w:rsidP="00440FC8">
      <w:pPr>
        <w:jc w:val="both"/>
        <w:rPr>
          <w:rFonts w:ascii="Arial" w:eastAsia="Calibri" w:hAnsi="Arial" w:cs="Arial"/>
          <w:lang w:val="en-US" w:eastAsia="en-US"/>
        </w:rPr>
      </w:pPr>
    </w:p>
    <w:p w:rsidR="0053787F" w:rsidRDefault="00440FC8" w:rsidP="00440FC8">
      <w:pPr>
        <w:ind w:left="720"/>
        <w:jc w:val="both"/>
        <w:rPr>
          <w:rFonts w:ascii="Arial" w:eastAsia="Calibri" w:hAnsi="Arial" w:cs="Arial"/>
          <w:lang w:val="en-US" w:eastAsia="en-US"/>
        </w:rPr>
      </w:pPr>
      <w:r>
        <w:rPr>
          <w:rFonts w:ascii="Arial" w:eastAsia="Calibri" w:hAnsi="Arial" w:cs="Arial"/>
          <w:lang w:val="en-US" w:eastAsia="en-US"/>
        </w:rPr>
        <w:t>Outcome 2.3.2 – Effective land use planning and management policies.</w:t>
      </w:r>
    </w:p>
    <w:p w:rsidR="00440FC8" w:rsidRPr="006757F8" w:rsidRDefault="00440FC8"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53787F" w:rsidRDefault="00440FC8" w:rsidP="00440FC8">
      <w:pPr>
        <w:tabs>
          <w:tab w:val="left" w:pos="3420"/>
        </w:tabs>
        <w:jc w:val="both"/>
        <w:rPr>
          <w:rFonts w:ascii="Arial" w:eastAsia="Calibri" w:hAnsi="Arial" w:cs="Arial"/>
          <w:lang w:eastAsia="en-US"/>
        </w:rPr>
      </w:pPr>
      <w:r>
        <w:rPr>
          <w:rFonts w:ascii="Arial" w:eastAsia="Calibri" w:hAnsi="Arial" w:cs="Arial"/>
          <w:lang w:eastAsia="en-US"/>
        </w:rPr>
        <w:t xml:space="preserve">Amendment </w:t>
      </w:r>
      <w:r w:rsidR="0053787F" w:rsidRPr="006757F8">
        <w:rPr>
          <w:rFonts w:ascii="Arial" w:eastAsia="Calibri" w:hAnsi="Arial" w:cs="Arial"/>
          <w:lang w:eastAsia="en-US"/>
        </w:rPr>
        <w:t xml:space="preserve">4 to Local Planning Scheme 7 (LPS7) has obtained final approval.  This amendment included some modifications to outbuilding requirements.  It is proposed to modify Planning Policy 9.4 – Outbuilding Control to </w:t>
      </w:r>
      <w:r w:rsidR="00743327" w:rsidRPr="006757F8">
        <w:rPr>
          <w:rFonts w:ascii="Arial" w:eastAsia="Calibri" w:hAnsi="Arial" w:cs="Arial"/>
          <w:lang w:eastAsia="en-US"/>
        </w:rPr>
        <w:t>maintain</w:t>
      </w:r>
      <w:r w:rsidR="0053787F" w:rsidRPr="006757F8">
        <w:rPr>
          <w:rFonts w:ascii="Arial" w:eastAsia="Calibri" w:hAnsi="Arial" w:cs="Arial"/>
          <w:lang w:eastAsia="en-US"/>
        </w:rPr>
        <w:t xml:space="preserve"> consistency with the amendment.  It is also proposed to provide greater clarity on points associated with carports and other non-enclosed structures as these items do not usually present the same issues of bulk and scale that the policy is seeking to control.</w:t>
      </w:r>
    </w:p>
    <w:p w:rsidR="00440FC8" w:rsidRPr="006757F8" w:rsidRDefault="00440FC8" w:rsidP="00440FC8">
      <w:pPr>
        <w:tabs>
          <w:tab w:val="left" w:pos="3420"/>
        </w:tabs>
        <w:jc w:val="both"/>
        <w:rPr>
          <w:rFonts w:ascii="Arial" w:eastAsia="Calibri" w:hAnsi="Arial" w:cs="Arial"/>
          <w:lang w:eastAsia="en-US"/>
        </w:rPr>
      </w:pPr>
    </w:p>
    <w:p w:rsidR="0053787F" w:rsidRDefault="0053787F" w:rsidP="00440FC8">
      <w:pPr>
        <w:tabs>
          <w:tab w:val="left" w:pos="3420"/>
        </w:tabs>
        <w:jc w:val="both"/>
        <w:rPr>
          <w:rFonts w:ascii="Arial" w:eastAsia="Calibri" w:hAnsi="Arial" w:cs="Arial"/>
          <w:lang w:eastAsia="en-US"/>
        </w:rPr>
      </w:pPr>
      <w:r w:rsidRPr="006757F8">
        <w:rPr>
          <w:rFonts w:ascii="Arial" w:eastAsia="Calibri" w:hAnsi="Arial" w:cs="Arial"/>
          <w:lang w:eastAsia="en-US"/>
        </w:rPr>
        <w:t>It is also proposed to modify Planning Policy 9.17 Industrial and Commercial Development Control to provide greater clarity on what is intended for building qualities within the Commercial zone.</w:t>
      </w:r>
    </w:p>
    <w:p w:rsidR="00440FC8" w:rsidRPr="006757F8" w:rsidRDefault="00440FC8" w:rsidP="00440FC8">
      <w:pPr>
        <w:tabs>
          <w:tab w:val="left" w:pos="3420"/>
        </w:tabs>
        <w:jc w:val="both"/>
        <w:rPr>
          <w:rFonts w:ascii="Arial" w:eastAsia="Calibri" w:hAnsi="Arial" w:cs="Arial"/>
          <w:lang w:eastAsia="en-US"/>
        </w:rPr>
      </w:pPr>
    </w:p>
    <w:p w:rsidR="0053787F" w:rsidRDefault="0053787F" w:rsidP="00440FC8">
      <w:pPr>
        <w:tabs>
          <w:tab w:val="left" w:pos="3420"/>
        </w:tabs>
        <w:jc w:val="both"/>
        <w:rPr>
          <w:rFonts w:ascii="Arial" w:eastAsia="Calibri" w:hAnsi="Arial" w:cs="Arial"/>
          <w:lang w:eastAsia="en-US"/>
        </w:rPr>
      </w:pPr>
      <w:r w:rsidRPr="006757F8">
        <w:rPr>
          <w:rFonts w:ascii="Arial" w:eastAsia="Calibri" w:hAnsi="Arial" w:cs="Arial"/>
          <w:lang w:eastAsia="en-US"/>
        </w:rPr>
        <w:t xml:space="preserve">Attachment </w:t>
      </w:r>
      <w:r w:rsidR="00EC5420" w:rsidRPr="006757F8">
        <w:rPr>
          <w:rFonts w:ascii="Arial" w:eastAsia="Calibri" w:hAnsi="Arial" w:cs="Arial"/>
          <w:lang w:eastAsia="en-US"/>
        </w:rPr>
        <w:t>9.4.1(</w:t>
      </w:r>
      <w:r w:rsidRPr="006757F8">
        <w:rPr>
          <w:rFonts w:ascii="Arial" w:eastAsia="Calibri" w:hAnsi="Arial" w:cs="Arial"/>
          <w:lang w:eastAsia="en-US"/>
        </w:rPr>
        <w:t>1</w:t>
      </w:r>
      <w:r w:rsidR="00EC5420" w:rsidRPr="006757F8">
        <w:rPr>
          <w:rFonts w:ascii="Arial" w:eastAsia="Calibri" w:hAnsi="Arial" w:cs="Arial"/>
          <w:lang w:eastAsia="en-US"/>
        </w:rPr>
        <w:t>)</w:t>
      </w:r>
      <w:r w:rsidRPr="006757F8">
        <w:rPr>
          <w:rFonts w:ascii="Arial" w:eastAsia="Calibri" w:hAnsi="Arial" w:cs="Arial"/>
          <w:lang w:eastAsia="en-US"/>
        </w:rPr>
        <w:t xml:space="preserve"> shows the </w:t>
      </w:r>
      <w:r w:rsidR="00830613">
        <w:rPr>
          <w:rFonts w:ascii="Arial" w:eastAsia="Calibri" w:hAnsi="Arial" w:cs="Arial"/>
          <w:lang w:eastAsia="en-US"/>
        </w:rPr>
        <w:t>recommended amendments to the p</w:t>
      </w:r>
      <w:r w:rsidRPr="006757F8">
        <w:rPr>
          <w:rFonts w:ascii="Arial" w:eastAsia="Calibri" w:hAnsi="Arial" w:cs="Arial"/>
          <w:lang w:eastAsia="en-US"/>
        </w:rPr>
        <w:t>olicies.</w:t>
      </w:r>
    </w:p>
    <w:p w:rsidR="00440FC8" w:rsidRPr="006757F8" w:rsidRDefault="00440FC8" w:rsidP="00440FC8">
      <w:pPr>
        <w:tabs>
          <w:tab w:val="left" w:pos="3420"/>
        </w:tabs>
        <w:jc w:val="both"/>
        <w:rPr>
          <w:rFonts w:ascii="Arial" w:eastAsia="Calibri" w:hAnsi="Arial" w:cs="Arial"/>
          <w:lang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DETAILS</w:t>
      </w:r>
    </w:p>
    <w:p w:rsidR="0053787F" w:rsidRDefault="0053787F" w:rsidP="00440FC8">
      <w:pPr>
        <w:tabs>
          <w:tab w:val="left" w:pos="3420"/>
        </w:tabs>
        <w:jc w:val="both"/>
        <w:rPr>
          <w:rFonts w:ascii="Arial" w:eastAsia="Calibri" w:hAnsi="Arial" w:cs="Arial"/>
          <w:lang w:eastAsia="en-US"/>
        </w:rPr>
      </w:pPr>
      <w:r w:rsidRPr="006757F8">
        <w:rPr>
          <w:rFonts w:ascii="Arial" w:eastAsia="Calibri" w:hAnsi="Arial" w:cs="Arial"/>
          <w:lang w:eastAsia="en-US"/>
        </w:rPr>
        <w:t xml:space="preserve">The proposed policies are to provide control and guidance of built form outcomes within the Shire.  </w:t>
      </w:r>
    </w:p>
    <w:p w:rsidR="00440FC8" w:rsidRPr="006757F8" w:rsidRDefault="00440FC8" w:rsidP="00440FC8">
      <w:pPr>
        <w:tabs>
          <w:tab w:val="left" w:pos="3420"/>
        </w:tabs>
        <w:jc w:val="both"/>
        <w:rPr>
          <w:rFonts w:ascii="Arial" w:eastAsia="Calibri" w:hAnsi="Arial" w:cs="Arial"/>
          <w:lang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53787F" w:rsidRPr="006757F8" w:rsidRDefault="0053787F" w:rsidP="00440FC8">
      <w:pPr>
        <w:tabs>
          <w:tab w:val="left" w:pos="3420"/>
        </w:tabs>
        <w:jc w:val="both"/>
        <w:rPr>
          <w:rFonts w:ascii="Arial" w:eastAsia="Calibri" w:hAnsi="Arial" w:cs="Arial"/>
          <w:lang w:eastAsia="en-US"/>
        </w:rPr>
      </w:pPr>
      <w:r w:rsidRPr="006757F8">
        <w:rPr>
          <w:rFonts w:ascii="Arial" w:eastAsia="Calibri" w:hAnsi="Arial" w:cs="Arial"/>
          <w:lang w:eastAsia="en-US"/>
        </w:rPr>
        <w:t>The policies have been advertised in accordance with regulations.  During the advertising period, one submission was r</w:t>
      </w:r>
      <w:r w:rsidR="00440FC8">
        <w:rPr>
          <w:rFonts w:ascii="Arial" w:eastAsia="Calibri" w:hAnsi="Arial" w:cs="Arial"/>
          <w:lang w:eastAsia="en-US"/>
        </w:rPr>
        <w:t xml:space="preserve">eceived. </w:t>
      </w:r>
      <w:r w:rsidRPr="006757F8">
        <w:rPr>
          <w:rFonts w:ascii="Arial" w:eastAsia="Calibri" w:hAnsi="Arial" w:cs="Arial"/>
          <w:lang w:eastAsia="en-US"/>
        </w:rPr>
        <w:t xml:space="preserve">Attachment </w:t>
      </w:r>
      <w:r w:rsidR="00EC5420" w:rsidRPr="006757F8">
        <w:rPr>
          <w:rFonts w:ascii="Arial" w:eastAsia="Calibri" w:hAnsi="Arial" w:cs="Arial"/>
          <w:lang w:eastAsia="en-US"/>
        </w:rPr>
        <w:t>9.4.1(</w:t>
      </w:r>
      <w:r w:rsidRPr="006757F8">
        <w:rPr>
          <w:rFonts w:ascii="Arial" w:eastAsia="Calibri" w:hAnsi="Arial" w:cs="Arial"/>
          <w:lang w:eastAsia="en-US"/>
        </w:rPr>
        <w:t>2</w:t>
      </w:r>
      <w:r w:rsidR="00EC5420" w:rsidRPr="006757F8">
        <w:rPr>
          <w:rFonts w:ascii="Arial" w:eastAsia="Calibri" w:hAnsi="Arial" w:cs="Arial"/>
          <w:lang w:eastAsia="en-US"/>
        </w:rPr>
        <w:t>)</w:t>
      </w:r>
      <w:r w:rsidRPr="006757F8">
        <w:rPr>
          <w:rFonts w:ascii="Arial" w:eastAsia="Calibri" w:hAnsi="Arial" w:cs="Arial"/>
          <w:lang w:eastAsia="en-US"/>
        </w:rPr>
        <w:t xml:space="preserve"> (Schedule of submission) provides details of the issues raised and suggested responses.  </w:t>
      </w:r>
    </w:p>
    <w:p w:rsidR="0053787F" w:rsidRDefault="0053787F" w:rsidP="00440FC8">
      <w:pPr>
        <w:tabs>
          <w:tab w:val="left" w:pos="3420"/>
        </w:tabs>
        <w:jc w:val="both"/>
        <w:rPr>
          <w:rFonts w:ascii="Arial" w:eastAsia="Calibri" w:hAnsi="Arial" w:cs="Arial"/>
          <w:lang w:eastAsia="en-US"/>
        </w:rPr>
      </w:pPr>
      <w:r w:rsidRPr="006757F8">
        <w:rPr>
          <w:rFonts w:ascii="Arial" w:eastAsia="Calibri" w:hAnsi="Arial" w:cs="Arial"/>
          <w:lang w:eastAsia="en-US"/>
        </w:rPr>
        <w:t>A number of modifications are proposed to Policy 9.4 Outbuilding Control based on the submission received and further research into how other surrounding Shire’s treat outbuildings.</w:t>
      </w:r>
    </w:p>
    <w:p w:rsidR="00830613" w:rsidRPr="006757F8" w:rsidRDefault="00830613" w:rsidP="00440FC8">
      <w:pPr>
        <w:tabs>
          <w:tab w:val="left" w:pos="3420"/>
        </w:tabs>
        <w:jc w:val="both"/>
        <w:rPr>
          <w:rFonts w:ascii="Arial" w:eastAsia="Calibri" w:hAnsi="Arial" w:cs="Arial"/>
          <w:lang w:eastAsia="en-US"/>
        </w:rPr>
      </w:pPr>
    </w:p>
    <w:p w:rsidR="0053787F" w:rsidRDefault="0053787F" w:rsidP="00440FC8">
      <w:pPr>
        <w:tabs>
          <w:tab w:val="left" w:pos="3420"/>
        </w:tabs>
        <w:jc w:val="both"/>
        <w:rPr>
          <w:rFonts w:ascii="Arial" w:eastAsia="Calibri" w:hAnsi="Arial" w:cs="Arial"/>
          <w:lang w:eastAsia="en-US"/>
        </w:rPr>
      </w:pPr>
      <w:r w:rsidRPr="006757F8">
        <w:rPr>
          <w:rFonts w:ascii="Arial" w:eastAsia="Calibri" w:hAnsi="Arial" w:cs="Arial"/>
          <w:lang w:eastAsia="en-US"/>
        </w:rPr>
        <w:t>The changes to the policy following advertising focus on:</w:t>
      </w:r>
    </w:p>
    <w:p w:rsidR="00830613" w:rsidRPr="006757F8" w:rsidRDefault="00830613" w:rsidP="00440FC8">
      <w:pPr>
        <w:tabs>
          <w:tab w:val="left" w:pos="3420"/>
        </w:tabs>
        <w:jc w:val="both"/>
        <w:rPr>
          <w:rFonts w:ascii="Arial" w:eastAsia="Calibri" w:hAnsi="Arial" w:cs="Arial"/>
          <w:lang w:eastAsia="en-US"/>
        </w:rPr>
      </w:pPr>
    </w:p>
    <w:p w:rsidR="0053787F" w:rsidRPr="006757F8" w:rsidRDefault="0053787F" w:rsidP="00C53DBF">
      <w:pPr>
        <w:numPr>
          <w:ilvl w:val="0"/>
          <w:numId w:val="17"/>
        </w:numPr>
        <w:tabs>
          <w:tab w:val="left" w:pos="567"/>
        </w:tabs>
        <w:ind w:left="567" w:hanging="567"/>
        <w:contextualSpacing/>
        <w:jc w:val="both"/>
        <w:rPr>
          <w:rFonts w:ascii="Arial" w:eastAsia="Calibri" w:hAnsi="Arial" w:cs="Arial"/>
          <w:lang w:eastAsia="en-US"/>
        </w:rPr>
      </w:pPr>
      <w:r w:rsidRPr="006757F8">
        <w:rPr>
          <w:rFonts w:ascii="Arial" w:eastAsia="Calibri" w:hAnsi="Arial" w:cs="Arial"/>
          <w:lang w:eastAsia="en-US"/>
        </w:rPr>
        <w:t xml:space="preserve">Providing scope for larger sheds to be considered through the </w:t>
      </w:r>
      <w:r w:rsidR="00830613">
        <w:rPr>
          <w:rFonts w:ascii="Arial" w:eastAsia="Calibri" w:hAnsi="Arial" w:cs="Arial"/>
          <w:lang w:eastAsia="en-US"/>
        </w:rPr>
        <w:t>development approval</w:t>
      </w:r>
      <w:r w:rsidRPr="006757F8">
        <w:rPr>
          <w:rFonts w:ascii="Arial" w:eastAsia="Calibri" w:hAnsi="Arial" w:cs="Arial"/>
          <w:lang w:eastAsia="en-US"/>
        </w:rPr>
        <w:t xml:space="preserve"> process.  From 10% variation above 180m</w:t>
      </w:r>
      <w:r w:rsidRPr="00830613">
        <w:rPr>
          <w:rFonts w:ascii="Arial" w:eastAsia="Calibri" w:hAnsi="Arial" w:cs="Arial"/>
          <w:vertAlign w:val="superscript"/>
          <w:lang w:eastAsia="en-US"/>
        </w:rPr>
        <w:t>2</w:t>
      </w:r>
      <w:r w:rsidRPr="006757F8">
        <w:rPr>
          <w:rFonts w:ascii="Arial" w:eastAsia="Calibri" w:hAnsi="Arial" w:cs="Arial"/>
          <w:lang w:eastAsia="en-US"/>
        </w:rPr>
        <w:t xml:space="preserve"> and 3.5m wall height to 220m</w:t>
      </w:r>
      <w:r w:rsidRPr="00830613">
        <w:rPr>
          <w:rFonts w:ascii="Arial" w:eastAsia="Calibri" w:hAnsi="Arial" w:cs="Arial"/>
          <w:vertAlign w:val="superscript"/>
          <w:lang w:eastAsia="en-US"/>
        </w:rPr>
        <w:t>2</w:t>
      </w:r>
      <w:r w:rsidRPr="006757F8">
        <w:rPr>
          <w:rFonts w:ascii="Arial" w:eastAsia="Calibri" w:hAnsi="Arial" w:cs="Arial"/>
          <w:lang w:eastAsia="en-US"/>
        </w:rPr>
        <w:t xml:space="preserve"> floor area and 4m wall height.  This additional area is to be subject to satisfying more definitive criteria such as location behind dwellings and requirements for screening from public realms.    </w:t>
      </w:r>
    </w:p>
    <w:p w:rsidR="0053787F" w:rsidRPr="006757F8" w:rsidRDefault="0053787F" w:rsidP="00C53DBF">
      <w:pPr>
        <w:numPr>
          <w:ilvl w:val="0"/>
          <w:numId w:val="17"/>
        </w:numPr>
        <w:tabs>
          <w:tab w:val="left" w:pos="567"/>
        </w:tabs>
        <w:ind w:left="567" w:hanging="567"/>
        <w:contextualSpacing/>
        <w:jc w:val="both"/>
        <w:rPr>
          <w:rFonts w:ascii="Arial" w:eastAsia="Calibri" w:hAnsi="Arial" w:cs="Arial"/>
          <w:lang w:eastAsia="en-US"/>
        </w:rPr>
      </w:pPr>
      <w:r w:rsidRPr="006757F8">
        <w:rPr>
          <w:rFonts w:ascii="Arial" w:eastAsia="Calibri" w:hAnsi="Arial" w:cs="Arial"/>
          <w:lang w:eastAsia="en-US"/>
        </w:rPr>
        <w:t>Allowing sheds to be located forward of the building line subject to a planning approval and demonstrating that alternative locations are not suitable and landscaping screening and colour treatments are appropriate to preserve amenity.</w:t>
      </w:r>
    </w:p>
    <w:p w:rsidR="00743327" w:rsidRPr="006757F8" w:rsidRDefault="00743327" w:rsidP="00440FC8">
      <w:pPr>
        <w:jc w:val="both"/>
        <w:rPr>
          <w:rFonts w:ascii="Arial" w:eastAsia="Calibri" w:hAnsi="Arial" w:cs="Arial"/>
          <w:b/>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53787F" w:rsidRPr="006757F8" w:rsidRDefault="00830613" w:rsidP="00440FC8">
      <w:pPr>
        <w:jc w:val="both"/>
        <w:rPr>
          <w:rFonts w:ascii="Arial" w:eastAsia="Calibri" w:hAnsi="Arial" w:cs="Arial"/>
          <w:lang w:val="en-US" w:eastAsia="en-US"/>
        </w:rPr>
      </w:pPr>
      <w:r>
        <w:rPr>
          <w:rFonts w:ascii="Arial" w:eastAsia="Calibri" w:hAnsi="Arial" w:cs="Arial"/>
          <w:lang w:val="en-US" w:eastAsia="en-US"/>
        </w:rPr>
        <w:t>Statutory advertising costs incurred in publishing the proposal in local newspaper/s.</w:t>
      </w:r>
    </w:p>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53787F" w:rsidRPr="006757F8" w:rsidRDefault="0053787F" w:rsidP="00440FC8">
      <w:pPr>
        <w:jc w:val="both"/>
        <w:rPr>
          <w:rFonts w:ascii="Arial" w:eastAsia="Calibri" w:hAnsi="Arial" w:cs="Arial"/>
          <w:lang w:eastAsia="en-US"/>
        </w:rPr>
      </w:pPr>
      <w:r w:rsidRPr="006757F8">
        <w:rPr>
          <w:rFonts w:ascii="Arial" w:eastAsia="Calibri" w:hAnsi="Arial" w:cs="Arial"/>
          <w:lang w:eastAsia="en-US"/>
        </w:rPr>
        <w:t xml:space="preserve">The proposed changes are required to ensure consistency with LPS7 and </w:t>
      </w:r>
      <w:r w:rsidR="00830613">
        <w:rPr>
          <w:rFonts w:ascii="Arial" w:eastAsia="Calibri" w:hAnsi="Arial" w:cs="Arial"/>
          <w:lang w:eastAsia="en-US"/>
        </w:rPr>
        <w:t xml:space="preserve">to </w:t>
      </w:r>
      <w:r w:rsidRPr="006757F8">
        <w:rPr>
          <w:rFonts w:ascii="Arial" w:eastAsia="Calibri" w:hAnsi="Arial" w:cs="Arial"/>
          <w:lang w:eastAsia="en-US"/>
        </w:rPr>
        <w:t xml:space="preserve">clarify </w:t>
      </w:r>
      <w:r w:rsidR="00830613">
        <w:rPr>
          <w:rFonts w:ascii="Arial" w:eastAsia="Calibri" w:hAnsi="Arial" w:cs="Arial"/>
          <w:lang w:eastAsia="en-US"/>
        </w:rPr>
        <w:t xml:space="preserve">the </w:t>
      </w:r>
      <w:r w:rsidRPr="006757F8">
        <w:rPr>
          <w:rFonts w:ascii="Arial" w:eastAsia="Calibri" w:hAnsi="Arial" w:cs="Arial"/>
          <w:lang w:eastAsia="en-US"/>
        </w:rPr>
        <w:t>intent and purpose</w:t>
      </w:r>
      <w:r w:rsidR="00830613">
        <w:rPr>
          <w:rFonts w:ascii="Arial" w:eastAsia="Calibri" w:hAnsi="Arial" w:cs="Arial"/>
          <w:lang w:eastAsia="en-US"/>
        </w:rPr>
        <w:t xml:space="preserve"> of the policies;</w:t>
      </w:r>
      <w:r w:rsidRPr="006757F8">
        <w:rPr>
          <w:rFonts w:ascii="Arial" w:eastAsia="Calibri" w:hAnsi="Arial" w:cs="Arial"/>
          <w:lang w:eastAsia="en-US"/>
        </w:rPr>
        <w:t xml:space="preserve"> to make </w:t>
      </w:r>
      <w:r w:rsidR="00830613">
        <w:rPr>
          <w:rFonts w:ascii="Arial" w:eastAsia="Calibri" w:hAnsi="Arial" w:cs="Arial"/>
          <w:lang w:eastAsia="en-US"/>
        </w:rPr>
        <w:t>them more robust and therefore easier to apply (and</w:t>
      </w:r>
      <w:r w:rsidRPr="006757F8">
        <w:rPr>
          <w:rFonts w:ascii="Arial" w:eastAsia="Calibri" w:hAnsi="Arial" w:cs="Arial"/>
          <w:lang w:eastAsia="en-US"/>
        </w:rPr>
        <w:t xml:space="preserve"> defend</w:t>
      </w:r>
      <w:r w:rsidR="00830613">
        <w:rPr>
          <w:rFonts w:ascii="Arial" w:eastAsia="Calibri" w:hAnsi="Arial" w:cs="Arial"/>
          <w:lang w:eastAsia="en-US"/>
        </w:rPr>
        <w:t>, if required)</w:t>
      </w:r>
      <w:r w:rsidRPr="006757F8">
        <w:rPr>
          <w:rFonts w:ascii="Arial" w:eastAsia="Calibri" w:hAnsi="Arial" w:cs="Arial"/>
          <w:lang w:eastAsia="en-US"/>
        </w:rPr>
        <w:t>.</w:t>
      </w:r>
    </w:p>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53787F" w:rsidRPr="006757F8" w:rsidRDefault="0053787F" w:rsidP="00440FC8">
      <w:pPr>
        <w:jc w:val="both"/>
        <w:rPr>
          <w:rFonts w:ascii="Arial" w:eastAsia="Calibri" w:hAnsi="Arial" w:cs="Arial"/>
          <w:lang w:eastAsia="en-US"/>
        </w:rPr>
      </w:pPr>
      <w:r w:rsidRPr="006757F8">
        <w:rPr>
          <w:rFonts w:ascii="Arial" w:eastAsia="Calibri" w:hAnsi="Arial" w:cs="Arial"/>
          <w:lang w:eastAsia="en-US"/>
        </w:rPr>
        <w:t xml:space="preserve">Schedule 2, Part 2, clause 4, of the </w:t>
      </w:r>
      <w:r w:rsidRPr="006757F8">
        <w:rPr>
          <w:rFonts w:ascii="Arial" w:eastAsia="Calibri" w:hAnsi="Arial" w:cs="Arial"/>
          <w:i/>
          <w:lang w:eastAsia="en-US"/>
        </w:rPr>
        <w:t>Planning and Development (Local Planning Schemes) Regulations 2015,</w:t>
      </w:r>
      <w:r w:rsidRPr="006757F8">
        <w:rPr>
          <w:rFonts w:ascii="Arial" w:eastAsia="Calibri" w:hAnsi="Arial" w:cs="Arial"/>
          <w:lang w:eastAsia="en-US"/>
        </w:rPr>
        <w:t xml:space="preserve"> sets out the requirements and processes for amending a Local Planning Policy.  The requirements of the Regulations </w:t>
      </w:r>
      <w:r w:rsidR="00830613">
        <w:rPr>
          <w:rFonts w:ascii="Arial" w:eastAsia="Calibri" w:hAnsi="Arial" w:cs="Arial"/>
          <w:lang w:eastAsia="en-US"/>
        </w:rPr>
        <w:t>have been</w:t>
      </w:r>
      <w:r w:rsidRPr="006757F8">
        <w:rPr>
          <w:rFonts w:ascii="Arial" w:eastAsia="Calibri" w:hAnsi="Arial" w:cs="Arial"/>
          <w:lang w:eastAsia="en-US"/>
        </w:rPr>
        <w:t xml:space="preserve"> followed. </w:t>
      </w:r>
    </w:p>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CONCLUSION</w:t>
      </w:r>
    </w:p>
    <w:p w:rsidR="0053787F" w:rsidRPr="006757F8" w:rsidRDefault="0053787F" w:rsidP="00440FC8">
      <w:pPr>
        <w:jc w:val="both"/>
        <w:rPr>
          <w:rFonts w:ascii="Arial" w:eastAsia="Calibri" w:hAnsi="Arial" w:cs="Arial"/>
          <w:lang w:val="en-US" w:eastAsia="en-US"/>
        </w:rPr>
      </w:pPr>
      <w:r w:rsidRPr="006757F8">
        <w:rPr>
          <w:rFonts w:ascii="Arial" w:eastAsia="Calibri" w:hAnsi="Arial" w:cs="Arial"/>
          <w:lang w:val="en-US" w:eastAsia="en-US"/>
        </w:rPr>
        <w:t>The proposed changes to the policies seek to provide clarity on design requirements and built form outcomes for the Shire.</w:t>
      </w:r>
    </w:p>
    <w:p w:rsidR="0053787F" w:rsidRPr="006757F8" w:rsidRDefault="0053787F" w:rsidP="00440FC8">
      <w:pPr>
        <w:jc w:val="both"/>
        <w:rPr>
          <w:rFonts w:ascii="Arial" w:eastAsia="Calibri" w:hAnsi="Arial" w:cs="Arial"/>
          <w:lang w:val="en-US" w:eastAsia="en-US"/>
        </w:rPr>
      </w:pPr>
    </w:p>
    <w:p w:rsidR="0053787F" w:rsidRPr="006757F8" w:rsidRDefault="0053787F" w:rsidP="00440FC8">
      <w:pPr>
        <w:jc w:val="both"/>
        <w:rPr>
          <w:rFonts w:ascii="Arial" w:eastAsia="Calibri" w:hAnsi="Arial" w:cs="Arial"/>
          <w:b/>
          <w:lang w:val="en-US" w:eastAsia="en-US"/>
        </w:rPr>
      </w:pPr>
      <w:r w:rsidRPr="006757F8">
        <w:rPr>
          <w:rFonts w:ascii="Arial" w:eastAsia="Calibri" w:hAnsi="Arial" w:cs="Arial"/>
          <w:b/>
          <w:lang w:val="en-US" w:eastAsia="en-US"/>
        </w:rPr>
        <w:t>RECOMMENDATION</w:t>
      </w:r>
    </w:p>
    <w:p w:rsidR="00EC5420" w:rsidRDefault="00EC5420" w:rsidP="00440FC8">
      <w:pPr>
        <w:jc w:val="both"/>
        <w:rPr>
          <w:rFonts w:ascii="Arial" w:eastAsia="Calibri" w:hAnsi="Arial" w:cs="Arial"/>
          <w:b/>
          <w:lang w:val="en-US" w:eastAsia="en-US"/>
        </w:rPr>
      </w:pPr>
    </w:p>
    <w:p w:rsidR="004150E2" w:rsidRDefault="004150E2" w:rsidP="00440FC8">
      <w:pPr>
        <w:jc w:val="both"/>
        <w:rPr>
          <w:rFonts w:ascii="Arial" w:eastAsia="Calibri" w:hAnsi="Arial" w:cs="Arial"/>
          <w:b/>
          <w:lang w:val="en-US" w:eastAsia="en-US"/>
        </w:rPr>
      </w:pPr>
      <w:r>
        <w:rPr>
          <w:rFonts w:ascii="Arial" w:eastAsia="Calibri" w:hAnsi="Arial" w:cs="Arial"/>
          <w:b/>
          <w:lang w:val="en-US" w:eastAsia="en-US"/>
        </w:rPr>
        <w:t>Moved: Cr</w:t>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t>Seconded: Cr</w:t>
      </w:r>
    </w:p>
    <w:p w:rsidR="004150E2" w:rsidRPr="006757F8" w:rsidRDefault="004150E2" w:rsidP="00440FC8">
      <w:pPr>
        <w:jc w:val="both"/>
        <w:rPr>
          <w:rFonts w:ascii="Arial" w:eastAsia="Calibri" w:hAnsi="Arial" w:cs="Arial"/>
          <w:b/>
          <w:lang w:val="en-US" w:eastAsia="en-US"/>
        </w:rPr>
      </w:pPr>
    </w:p>
    <w:p w:rsidR="0053787F" w:rsidRDefault="0053787F" w:rsidP="00440FC8">
      <w:pPr>
        <w:jc w:val="both"/>
        <w:rPr>
          <w:rFonts w:ascii="Arial" w:eastAsia="Calibri" w:hAnsi="Arial" w:cs="Arial"/>
          <w:b/>
          <w:lang w:eastAsia="en-US"/>
        </w:rPr>
      </w:pPr>
      <w:r w:rsidRPr="006757F8">
        <w:rPr>
          <w:rFonts w:ascii="Arial" w:eastAsia="Calibri" w:hAnsi="Arial" w:cs="Arial"/>
          <w:b/>
          <w:lang w:eastAsia="en-US"/>
        </w:rPr>
        <w:t>That Council:</w:t>
      </w:r>
    </w:p>
    <w:p w:rsidR="00830613" w:rsidRPr="006757F8" w:rsidRDefault="00830613" w:rsidP="00440FC8">
      <w:pPr>
        <w:jc w:val="both"/>
        <w:rPr>
          <w:rFonts w:ascii="Arial" w:eastAsia="Calibri" w:hAnsi="Arial" w:cs="Arial"/>
          <w:b/>
          <w:lang w:eastAsia="en-US"/>
        </w:rPr>
      </w:pPr>
    </w:p>
    <w:p w:rsidR="0053787F" w:rsidRDefault="00093B20" w:rsidP="00C53DBF">
      <w:pPr>
        <w:numPr>
          <w:ilvl w:val="0"/>
          <w:numId w:val="18"/>
        </w:numPr>
        <w:ind w:left="567" w:hanging="567"/>
        <w:contextualSpacing/>
        <w:jc w:val="both"/>
        <w:rPr>
          <w:rFonts w:ascii="Arial" w:eastAsia="Calibri" w:hAnsi="Arial" w:cs="Arial"/>
          <w:b/>
          <w:lang w:eastAsia="en-US"/>
        </w:rPr>
      </w:pPr>
      <w:r w:rsidRPr="006757F8">
        <w:rPr>
          <w:rFonts w:ascii="Arial" w:eastAsia="Calibri" w:hAnsi="Arial" w:cs="Arial"/>
          <w:b/>
          <w:lang w:eastAsia="en-US"/>
        </w:rPr>
        <w:t>A</w:t>
      </w:r>
      <w:r w:rsidR="0053787F" w:rsidRPr="006757F8">
        <w:rPr>
          <w:rFonts w:ascii="Arial" w:eastAsia="Calibri" w:hAnsi="Arial" w:cs="Arial"/>
          <w:b/>
          <w:lang w:eastAsia="en-US"/>
        </w:rPr>
        <w:t xml:space="preserve">dopt amended </w:t>
      </w:r>
      <w:r w:rsidRPr="006757F8">
        <w:rPr>
          <w:rFonts w:ascii="Arial" w:eastAsia="Calibri" w:hAnsi="Arial" w:cs="Arial"/>
          <w:b/>
          <w:lang w:eastAsia="en-US"/>
        </w:rPr>
        <w:t>P</w:t>
      </w:r>
      <w:r w:rsidR="0053787F" w:rsidRPr="006757F8">
        <w:rPr>
          <w:rFonts w:ascii="Arial" w:eastAsia="Calibri" w:hAnsi="Arial" w:cs="Arial"/>
          <w:b/>
          <w:lang w:eastAsia="en-US"/>
        </w:rPr>
        <w:t xml:space="preserve">lanning </w:t>
      </w:r>
      <w:r w:rsidRPr="006757F8">
        <w:rPr>
          <w:rFonts w:ascii="Arial" w:eastAsia="Calibri" w:hAnsi="Arial" w:cs="Arial"/>
          <w:b/>
          <w:lang w:eastAsia="en-US"/>
        </w:rPr>
        <w:t>P</w:t>
      </w:r>
      <w:r w:rsidR="0053787F" w:rsidRPr="006757F8">
        <w:rPr>
          <w:rFonts w:ascii="Arial" w:eastAsia="Calibri" w:hAnsi="Arial" w:cs="Arial"/>
          <w:b/>
          <w:lang w:eastAsia="en-US"/>
        </w:rPr>
        <w:t xml:space="preserve">olicies 9.4 </w:t>
      </w:r>
      <w:r w:rsidRPr="006757F8">
        <w:rPr>
          <w:rFonts w:ascii="Arial" w:eastAsia="Calibri" w:hAnsi="Arial" w:cs="Arial"/>
          <w:b/>
          <w:lang w:eastAsia="en-US"/>
        </w:rPr>
        <w:t xml:space="preserve">– Outbuilding Control </w:t>
      </w:r>
      <w:r w:rsidR="0053787F" w:rsidRPr="006757F8">
        <w:rPr>
          <w:rFonts w:ascii="Arial" w:eastAsia="Calibri" w:hAnsi="Arial" w:cs="Arial"/>
          <w:b/>
          <w:lang w:eastAsia="en-US"/>
        </w:rPr>
        <w:t>and 9.17</w:t>
      </w:r>
      <w:r w:rsidRPr="006757F8">
        <w:rPr>
          <w:rFonts w:ascii="Arial" w:eastAsia="Calibri" w:hAnsi="Arial" w:cs="Arial"/>
          <w:b/>
          <w:lang w:eastAsia="en-US"/>
        </w:rPr>
        <w:t xml:space="preserve"> – Industrial and Commercial Development Control</w:t>
      </w:r>
      <w:r w:rsidR="00830613">
        <w:rPr>
          <w:rFonts w:ascii="Arial" w:eastAsia="Calibri" w:hAnsi="Arial" w:cs="Arial"/>
          <w:b/>
          <w:lang w:eastAsia="en-US"/>
        </w:rPr>
        <w:t>.</w:t>
      </w:r>
    </w:p>
    <w:p w:rsidR="00830613" w:rsidRPr="006757F8" w:rsidRDefault="00830613" w:rsidP="00830613">
      <w:pPr>
        <w:ind w:left="567"/>
        <w:contextualSpacing/>
        <w:jc w:val="both"/>
        <w:rPr>
          <w:rFonts w:ascii="Arial" w:eastAsia="Calibri" w:hAnsi="Arial" w:cs="Arial"/>
          <w:b/>
          <w:lang w:eastAsia="en-US"/>
        </w:rPr>
      </w:pPr>
    </w:p>
    <w:p w:rsidR="0053787F" w:rsidRDefault="0053787F" w:rsidP="00C53DBF">
      <w:pPr>
        <w:numPr>
          <w:ilvl w:val="0"/>
          <w:numId w:val="18"/>
        </w:numPr>
        <w:ind w:left="567" w:hanging="567"/>
        <w:contextualSpacing/>
        <w:jc w:val="both"/>
        <w:rPr>
          <w:rFonts w:ascii="Arial" w:eastAsia="Calibri" w:hAnsi="Arial" w:cs="Arial"/>
          <w:b/>
          <w:lang w:eastAsia="en-US"/>
        </w:rPr>
      </w:pPr>
      <w:r w:rsidRPr="006757F8">
        <w:rPr>
          <w:rFonts w:ascii="Arial" w:eastAsia="Calibri" w:hAnsi="Arial" w:cs="Arial"/>
          <w:b/>
          <w:lang w:eastAsia="en-US"/>
        </w:rPr>
        <w:t xml:space="preserve">Determine the submission received in accordance with Attachment </w:t>
      </w:r>
      <w:r w:rsidR="00EC5420" w:rsidRPr="006757F8">
        <w:rPr>
          <w:rFonts w:ascii="Arial" w:eastAsia="Calibri" w:hAnsi="Arial" w:cs="Arial"/>
          <w:b/>
          <w:lang w:eastAsia="en-US"/>
        </w:rPr>
        <w:t>9.4.1(</w:t>
      </w:r>
      <w:r w:rsidRPr="006757F8">
        <w:rPr>
          <w:rFonts w:ascii="Arial" w:eastAsia="Calibri" w:hAnsi="Arial" w:cs="Arial"/>
          <w:b/>
          <w:lang w:eastAsia="en-US"/>
        </w:rPr>
        <w:t>2</w:t>
      </w:r>
      <w:r w:rsidR="00EC5420" w:rsidRPr="006757F8">
        <w:rPr>
          <w:rFonts w:ascii="Arial" w:eastAsia="Calibri" w:hAnsi="Arial" w:cs="Arial"/>
          <w:b/>
          <w:lang w:eastAsia="en-US"/>
        </w:rPr>
        <w:t>)</w:t>
      </w:r>
      <w:r w:rsidR="00830613">
        <w:rPr>
          <w:rFonts w:ascii="Arial" w:eastAsia="Calibri" w:hAnsi="Arial" w:cs="Arial"/>
          <w:b/>
          <w:lang w:eastAsia="en-US"/>
        </w:rPr>
        <w:t xml:space="preserve"> – Schedule of Submissions.</w:t>
      </w:r>
    </w:p>
    <w:p w:rsidR="00830613" w:rsidRPr="006757F8" w:rsidRDefault="00830613" w:rsidP="00830613">
      <w:pPr>
        <w:contextualSpacing/>
        <w:jc w:val="both"/>
        <w:rPr>
          <w:rFonts w:ascii="Arial" w:eastAsia="Calibri" w:hAnsi="Arial" w:cs="Arial"/>
          <w:b/>
          <w:lang w:eastAsia="en-US"/>
        </w:rPr>
      </w:pPr>
    </w:p>
    <w:p w:rsidR="0053787F" w:rsidRPr="006757F8" w:rsidRDefault="0053787F" w:rsidP="00C53DBF">
      <w:pPr>
        <w:numPr>
          <w:ilvl w:val="0"/>
          <w:numId w:val="18"/>
        </w:numPr>
        <w:ind w:left="567" w:hanging="567"/>
        <w:contextualSpacing/>
        <w:jc w:val="both"/>
        <w:rPr>
          <w:rFonts w:ascii="Arial" w:eastAsia="Calibri" w:hAnsi="Arial" w:cs="Arial"/>
          <w:b/>
          <w:lang w:eastAsia="en-US"/>
        </w:rPr>
      </w:pPr>
      <w:r w:rsidRPr="006757F8">
        <w:rPr>
          <w:rFonts w:ascii="Arial" w:eastAsia="Calibri" w:hAnsi="Arial" w:cs="Arial"/>
          <w:b/>
          <w:lang w:eastAsia="en-US"/>
        </w:rPr>
        <w:t>Authorise the Chief Executive Officer to undertake such tasks necessary to finalise adoption of the policies.</w:t>
      </w:r>
      <w:r w:rsidRPr="006757F8">
        <w:rPr>
          <w:rFonts w:ascii="Arial" w:eastAsia="Calibri" w:hAnsi="Arial" w:cs="Arial"/>
          <w:b/>
        </w:rPr>
        <w:t xml:space="preserve"> </w:t>
      </w:r>
    </w:p>
    <w:p w:rsidR="004150E2" w:rsidRDefault="004150E2" w:rsidP="00440FC8">
      <w:pPr>
        <w:jc w:val="both"/>
        <w:rPr>
          <w:rFonts w:ascii="Arial" w:hAnsi="Arial" w:cs="Arial"/>
        </w:rPr>
      </w:pPr>
    </w:p>
    <w:p w:rsidR="003E3B0F" w:rsidRDefault="003E3B0F" w:rsidP="00440FC8">
      <w:pPr>
        <w:jc w:val="both"/>
        <w:rPr>
          <w:rFonts w:ascii="Arial" w:hAnsi="Arial" w:cs="Arial"/>
        </w:rPr>
      </w:pPr>
    </w:p>
    <w:p w:rsidR="003E3B0F" w:rsidRDefault="003E3B0F" w:rsidP="00440FC8">
      <w:pPr>
        <w:jc w:val="both"/>
        <w:rPr>
          <w:rFonts w:ascii="Arial" w:hAnsi="Arial" w:cs="Arial"/>
        </w:rPr>
      </w:pPr>
    </w:p>
    <w:p w:rsidR="003E3B0F" w:rsidRDefault="003E3B0F" w:rsidP="00440FC8">
      <w:pPr>
        <w:jc w:val="both"/>
        <w:rPr>
          <w:rFonts w:ascii="Arial" w:hAnsi="Arial" w:cs="Arial"/>
        </w:rPr>
      </w:pPr>
    </w:p>
    <w:p w:rsidR="003E3B0F" w:rsidRDefault="003E3B0F" w:rsidP="00440FC8">
      <w:pPr>
        <w:jc w:val="both"/>
        <w:rPr>
          <w:rFonts w:ascii="Arial" w:hAnsi="Arial" w:cs="Arial"/>
        </w:rPr>
      </w:pP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Council Decision</w:t>
      </w:r>
    </w:p>
    <w:p w:rsidR="004150E2" w:rsidRPr="003E3B0F"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w:t>
      </w:r>
      <w:r w:rsidR="004150E2" w:rsidRPr="003E3B0F">
        <w:rPr>
          <w:rFonts w:ascii="Arial" w:hAnsi="Arial" w:cs="Arial"/>
          <w:b/>
        </w:rPr>
        <w:t>Alternate Motion</w:t>
      </w:r>
      <w:r>
        <w:rPr>
          <w:rFonts w:ascii="Arial" w:hAnsi="Arial" w:cs="Arial"/>
          <w:b/>
        </w:rPr>
        <w:t>)</w:t>
      </w:r>
    </w:p>
    <w:p w:rsidR="004150E2" w:rsidRPr="003E3B0F" w:rsidRDefault="004150E2" w:rsidP="00D24861">
      <w:pPr>
        <w:pBdr>
          <w:top w:val="single" w:sz="4" w:space="1" w:color="auto"/>
          <w:left w:val="single" w:sz="4" w:space="4" w:color="auto"/>
          <w:bottom w:val="single" w:sz="4" w:space="1" w:color="auto"/>
          <w:right w:val="single" w:sz="4" w:space="4" w:color="auto"/>
        </w:pBdr>
        <w:jc w:val="both"/>
        <w:rPr>
          <w:rFonts w:ascii="Arial" w:eastAsia="Calibri" w:hAnsi="Arial" w:cs="Arial"/>
          <w:b/>
          <w:lang w:val="en-US" w:eastAsia="en-US"/>
        </w:rPr>
      </w:pPr>
    </w:p>
    <w:p w:rsidR="004150E2" w:rsidRPr="003E3B0F" w:rsidRDefault="00244C7A" w:rsidP="00D24861">
      <w:pPr>
        <w:pBdr>
          <w:top w:val="single" w:sz="4" w:space="1" w:color="auto"/>
          <w:left w:val="single" w:sz="4" w:space="4" w:color="auto"/>
          <w:bottom w:val="single" w:sz="4" w:space="1" w:color="auto"/>
          <w:right w:val="single" w:sz="4" w:space="4" w:color="auto"/>
        </w:pBdr>
        <w:jc w:val="both"/>
        <w:rPr>
          <w:rFonts w:ascii="Arial" w:eastAsia="Calibri" w:hAnsi="Arial" w:cs="Arial"/>
          <w:b/>
          <w:lang w:val="en-US" w:eastAsia="en-US"/>
        </w:rPr>
      </w:pPr>
      <w:r>
        <w:rPr>
          <w:rFonts w:ascii="Arial" w:eastAsia="Calibri" w:hAnsi="Arial" w:cs="Arial"/>
          <w:b/>
          <w:lang w:val="en-US" w:eastAsia="en-US"/>
        </w:rPr>
        <w:t>Moved: Cr King</w:t>
      </w:r>
      <w:r w:rsidR="00802F42">
        <w:rPr>
          <w:rFonts w:ascii="Arial" w:eastAsia="Calibri" w:hAnsi="Arial" w:cs="Arial"/>
          <w:b/>
          <w:lang w:val="en-US" w:eastAsia="en-US"/>
        </w:rPr>
        <w:tab/>
      </w:r>
      <w:r w:rsidR="00802F42">
        <w:rPr>
          <w:rFonts w:ascii="Arial" w:eastAsia="Calibri" w:hAnsi="Arial" w:cs="Arial"/>
          <w:b/>
          <w:lang w:val="en-US" w:eastAsia="en-US"/>
        </w:rPr>
        <w:tab/>
      </w:r>
      <w:r w:rsidR="00802F42">
        <w:rPr>
          <w:rFonts w:ascii="Arial" w:eastAsia="Calibri" w:hAnsi="Arial" w:cs="Arial"/>
          <w:b/>
          <w:lang w:val="en-US" w:eastAsia="en-US"/>
        </w:rPr>
        <w:tab/>
      </w:r>
      <w:r w:rsidR="00802F42">
        <w:rPr>
          <w:rFonts w:ascii="Arial" w:eastAsia="Calibri" w:hAnsi="Arial" w:cs="Arial"/>
          <w:b/>
          <w:lang w:val="en-US" w:eastAsia="en-US"/>
        </w:rPr>
        <w:tab/>
      </w:r>
      <w:r w:rsidR="004150E2" w:rsidRPr="003E3B0F">
        <w:rPr>
          <w:rFonts w:ascii="Arial" w:eastAsia="Calibri" w:hAnsi="Arial" w:cs="Arial"/>
          <w:b/>
          <w:lang w:val="en-US" w:eastAsia="en-US"/>
        </w:rPr>
        <w:t>Seconded: Cr</w:t>
      </w:r>
      <w:r>
        <w:rPr>
          <w:rFonts w:ascii="Arial" w:eastAsia="Calibri" w:hAnsi="Arial" w:cs="Arial"/>
          <w:b/>
          <w:lang w:val="en-US" w:eastAsia="en-US"/>
        </w:rPr>
        <w:t xml:space="preserve"> Tan</w:t>
      </w:r>
    </w:p>
    <w:p w:rsidR="004150E2" w:rsidRPr="003E3B0F" w:rsidRDefault="004150E2"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802F42" w:rsidRDefault="004150E2" w:rsidP="00D24861">
      <w:pPr>
        <w:pBdr>
          <w:top w:val="single" w:sz="4" w:space="1" w:color="auto"/>
          <w:left w:val="single" w:sz="4" w:space="4" w:color="auto"/>
          <w:bottom w:val="single" w:sz="4" w:space="1" w:color="auto"/>
          <w:right w:val="single" w:sz="4" w:space="4" w:color="auto"/>
        </w:pBdr>
        <w:jc w:val="both"/>
        <w:rPr>
          <w:rFonts w:ascii="Arial" w:hAnsi="Arial" w:cs="Arial"/>
          <w:b/>
        </w:rPr>
      </w:pPr>
      <w:r w:rsidRPr="003E3B0F">
        <w:rPr>
          <w:rFonts w:ascii="Arial" w:hAnsi="Arial" w:cs="Arial"/>
          <w:b/>
        </w:rPr>
        <w:t>To limit the shed size to 180m</w:t>
      </w:r>
      <w:r w:rsidRPr="0001308D">
        <w:rPr>
          <w:rFonts w:ascii="Arial" w:hAnsi="Arial" w:cs="Arial"/>
          <w:b/>
          <w:vertAlign w:val="superscript"/>
        </w:rPr>
        <w:t>2</w:t>
      </w:r>
      <w:r w:rsidRPr="003E3B0F">
        <w:rPr>
          <w:rFonts w:ascii="Arial" w:hAnsi="Arial" w:cs="Arial"/>
          <w:b/>
        </w:rPr>
        <w:t xml:space="preserve"> with a 4</w:t>
      </w:r>
      <w:r w:rsidR="00097692">
        <w:rPr>
          <w:rFonts w:ascii="Arial" w:hAnsi="Arial" w:cs="Arial"/>
          <w:b/>
        </w:rPr>
        <w:t xml:space="preserve"> </w:t>
      </w:r>
      <w:r w:rsidRPr="003E3B0F">
        <w:rPr>
          <w:rFonts w:ascii="Arial" w:hAnsi="Arial" w:cs="Arial"/>
          <w:b/>
        </w:rPr>
        <w:t>m</w:t>
      </w:r>
      <w:r w:rsidR="00097692">
        <w:rPr>
          <w:rFonts w:ascii="Arial" w:hAnsi="Arial" w:cs="Arial"/>
          <w:b/>
        </w:rPr>
        <w:t>eter</w:t>
      </w:r>
      <w:r w:rsidRPr="003E3B0F">
        <w:rPr>
          <w:rFonts w:ascii="Arial" w:hAnsi="Arial" w:cs="Arial"/>
          <w:b/>
        </w:rPr>
        <w:t xml:space="preserve"> wall </w:t>
      </w:r>
      <w:r w:rsidR="00097692" w:rsidRPr="003E3B0F">
        <w:rPr>
          <w:rFonts w:ascii="Arial" w:hAnsi="Arial" w:cs="Arial"/>
          <w:b/>
        </w:rPr>
        <w:t>height</w:t>
      </w:r>
      <w:r w:rsidRPr="003E3B0F">
        <w:rPr>
          <w:rFonts w:ascii="Arial" w:hAnsi="Arial" w:cs="Arial"/>
          <w:b/>
        </w:rPr>
        <w:t xml:space="preserve"> and a further l</w:t>
      </w:r>
      <w:r w:rsidR="00244C7A">
        <w:rPr>
          <w:rFonts w:ascii="Arial" w:hAnsi="Arial" w:cs="Arial"/>
          <w:b/>
        </w:rPr>
        <w:t>imit of 50m</w:t>
      </w:r>
      <w:r w:rsidR="00244C7A" w:rsidRPr="0001308D">
        <w:rPr>
          <w:rFonts w:ascii="Arial" w:hAnsi="Arial" w:cs="Arial"/>
          <w:b/>
          <w:vertAlign w:val="superscript"/>
        </w:rPr>
        <w:t>2</w:t>
      </w:r>
      <w:r w:rsidR="00244C7A">
        <w:rPr>
          <w:rFonts w:ascii="Arial" w:hAnsi="Arial" w:cs="Arial"/>
          <w:b/>
        </w:rPr>
        <w:t xml:space="preserve"> </w:t>
      </w:r>
      <w:proofErr w:type="gramStart"/>
      <w:r w:rsidR="00244C7A">
        <w:rPr>
          <w:rFonts w:ascii="Arial" w:hAnsi="Arial" w:cs="Arial"/>
          <w:b/>
        </w:rPr>
        <w:t>total</w:t>
      </w:r>
      <w:proofErr w:type="gramEnd"/>
      <w:r w:rsidR="00244C7A">
        <w:rPr>
          <w:rFonts w:ascii="Arial" w:hAnsi="Arial" w:cs="Arial"/>
          <w:b/>
        </w:rPr>
        <w:t xml:space="preserve"> of open lean-</w:t>
      </w:r>
      <w:r w:rsidRPr="003E3B0F">
        <w:rPr>
          <w:rFonts w:ascii="Arial" w:hAnsi="Arial" w:cs="Arial"/>
          <w:b/>
        </w:rPr>
        <w:t>to</w:t>
      </w:r>
      <w:r w:rsidR="00244C7A">
        <w:rPr>
          <w:rFonts w:ascii="Arial" w:hAnsi="Arial" w:cs="Arial"/>
          <w:b/>
        </w:rPr>
        <w:t>’</w:t>
      </w:r>
      <w:r w:rsidRPr="003E3B0F">
        <w:rPr>
          <w:rFonts w:ascii="Arial" w:hAnsi="Arial" w:cs="Arial"/>
          <w:b/>
        </w:rPr>
        <w:t>s and carports attached to any outbuildings.</w:t>
      </w:r>
    </w:p>
    <w:p w:rsidR="00802F42" w:rsidRDefault="00802F42"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0D6176" w:rsidRDefault="000D6176"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Lost 2/5</w:t>
      </w: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0D6176" w:rsidRDefault="000D6176" w:rsidP="00440FC8">
      <w:pPr>
        <w:jc w:val="both"/>
        <w:rPr>
          <w:rFonts w:ascii="Arial" w:hAnsi="Arial" w:cs="Arial"/>
          <w:b/>
        </w:rPr>
      </w:pPr>
    </w:p>
    <w:p w:rsidR="000D6176" w:rsidRDefault="000D6176" w:rsidP="00440FC8">
      <w:pPr>
        <w:jc w:val="both"/>
        <w:rPr>
          <w:rFonts w:ascii="Arial" w:hAnsi="Arial" w:cs="Arial"/>
          <w:b/>
        </w:rPr>
      </w:pP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Council Decision</w:t>
      </w:r>
    </w:p>
    <w:p w:rsidR="00802F42"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(Foreshadowed Motion)</w:t>
      </w:r>
    </w:p>
    <w:p w:rsidR="00802F42" w:rsidRDefault="00802F42"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802F42"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Moved: Cr </w:t>
      </w:r>
      <w:r w:rsidR="000D6176">
        <w:rPr>
          <w:rFonts w:ascii="Arial" w:hAnsi="Arial" w:cs="Arial"/>
          <w:b/>
        </w:rPr>
        <w:t>Tan</w:t>
      </w:r>
      <w:r w:rsidR="00802F42">
        <w:rPr>
          <w:rFonts w:ascii="Arial" w:hAnsi="Arial" w:cs="Arial"/>
          <w:b/>
        </w:rPr>
        <w:tab/>
      </w:r>
      <w:r w:rsidR="00802F42">
        <w:rPr>
          <w:rFonts w:ascii="Arial" w:hAnsi="Arial" w:cs="Arial"/>
          <w:b/>
        </w:rPr>
        <w:tab/>
      </w:r>
      <w:r w:rsidR="00802F42">
        <w:rPr>
          <w:rFonts w:ascii="Arial" w:hAnsi="Arial" w:cs="Arial"/>
          <w:b/>
        </w:rPr>
        <w:tab/>
      </w:r>
      <w:r w:rsidR="00802F42">
        <w:rPr>
          <w:rFonts w:ascii="Arial" w:hAnsi="Arial" w:cs="Arial"/>
          <w:b/>
        </w:rPr>
        <w:tab/>
        <w:t>Seconded: Cr</w:t>
      </w:r>
      <w:r w:rsidR="000D6176">
        <w:rPr>
          <w:rFonts w:ascii="Arial" w:hAnsi="Arial" w:cs="Arial"/>
          <w:b/>
        </w:rPr>
        <w:t xml:space="preserve"> Mills</w:t>
      </w:r>
    </w:p>
    <w:p w:rsidR="00802F42" w:rsidRDefault="00802F42"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0D6176" w:rsidRDefault="00802F42"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That, should the Alternate Motion not be supported, Council will return to the Officer’s Recommended Resolution.</w:t>
      </w:r>
    </w:p>
    <w:p w:rsidR="000D6176" w:rsidRDefault="000D6176"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D24861" w:rsidRDefault="000D6176"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Carried 6/1</w:t>
      </w: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D24861" w:rsidRDefault="00D24861" w:rsidP="00440FC8">
      <w:pPr>
        <w:jc w:val="both"/>
        <w:rPr>
          <w:rFonts w:ascii="Arial" w:hAnsi="Arial" w:cs="Arial"/>
          <w:b/>
        </w:rPr>
      </w:pPr>
    </w:p>
    <w:p w:rsidR="00D24861" w:rsidRDefault="00D24861" w:rsidP="00440FC8">
      <w:pPr>
        <w:jc w:val="both"/>
        <w:rPr>
          <w:rFonts w:ascii="Arial" w:hAnsi="Arial" w:cs="Arial"/>
          <w:b/>
        </w:rPr>
      </w:pP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Council Decision</w:t>
      </w: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(Officer’s Recommended Resolution)</w:t>
      </w: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eastAsia="Calibri" w:hAnsi="Arial" w:cs="Arial"/>
          <w:b/>
          <w:lang w:val="en-US" w:eastAsia="en-US"/>
        </w:rPr>
      </w:pPr>
      <w:r>
        <w:rPr>
          <w:rFonts w:ascii="Arial" w:eastAsia="Calibri" w:hAnsi="Arial" w:cs="Arial"/>
          <w:b/>
          <w:lang w:val="en-US" w:eastAsia="en-US"/>
        </w:rPr>
        <w:t>Moved: Cr Tan</w:t>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t>Seconded: Cr Mills</w:t>
      </w:r>
    </w:p>
    <w:p w:rsidR="00D24861" w:rsidRPr="006757F8" w:rsidRDefault="00D24861" w:rsidP="00D24861">
      <w:pPr>
        <w:pBdr>
          <w:top w:val="single" w:sz="4" w:space="1" w:color="auto"/>
          <w:left w:val="single" w:sz="4" w:space="4" w:color="auto"/>
          <w:bottom w:val="single" w:sz="4" w:space="1" w:color="auto"/>
          <w:right w:val="single" w:sz="4" w:space="4" w:color="auto"/>
        </w:pBdr>
        <w:jc w:val="both"/>
        <w:rPr>
          <w:rFonts w:ascii="Arial" w:eastAsia="Calibri" w:hAnsi="Arial" w:cs="Arial"/>
          <w:b/>
          <w:lang w:val="en-US" w:eastAsia="en-US"/>
        </w:rPr>
      </w:pP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eastAsia="Calibri" w:hAnsi="Arial" w:cs="Arial"/>
          <w:b/>
          <w:lang w:eastAsia="en-US"/>
        </w:rPr>
      </w:pPr>
      <w:r w:rsidRPr="006757F8">
        <w:rPr>
          <w:rFonts w:ascii="Arial" w:eastAsia="Calibri" w:hAnsi="Arial" w:cs="Arial"/>
          <w:b/>
          <w:lang w:eastAsia="en-US"/>
        </w:rPr>
        <w:t>That Council:</w:t>
      </w:r>
    </w:p>
    <w:p w:rsidR="00D24861" w:rsidRPr="006757F8" w:rsidRDefault="00D24861" w:rsidP="00D24861">
      <w:pPr>
        <w:pBdr>
          <w:top w:val="single" w:sz="4" w:space="1" w:color="auto"/>
          <w:left w:val="single" w:sz="4" w:space="4" w:color="auto"/>
          <w:bottom w:val="single" w:sz="4" w:space="1" w:color="auto"/>
          <w:right w:val="single" w:sz="4" w:space="4" w:color="auto"/>
        </w:pBdr>
        <w:jc w:val="both"/>
        <w:rPr>
          <w:rFonts w:ascii="Arial" w:eastAsia="Calibri" w:hAnsi="Arial" w:cs="Arial"/>
          <w:b/>
          <w:lang w:eastAsia="en-US"/>
        </w:rPr>
      </w:pPr>
    </w:p>
    <w:p w:rsidR="00D24861" w:rsidRDefault="00D24861" w:rsidP="00D24861">
      <w:pPr>
        <w:pBdr>
          <w:top w:val="single" w:sz="4" w:space="1" w:color="auto"/>
          <w:left w:val="single" w:sz="4" w:space="4" w:color="auto"/>
          <w:bottom w:val="single" w:sz="4" w:space="1" w:color="auto"/>
          <w:right w:val="single" w:sz="4" w:space="4" w:color="auto"/>
        </w:pBdr>
        <w:ind w:left="284" w:hanging="284"/>
        <w:contextualSpacing/>
        <w:jc w:val="both"/>
        <w:rPr>
          <w:rFonts w:ascii="Arial" w:eastAsia="Calibri" w:hAnsi="Arial" w:cs="Arial"/>
          <w:b/>
          <w:lang w:eastAsia="en-US"/>
        </w:rPr>
      </w:pPr>
      <w:r>
        <w:rPr>
          <w:rFonts w:ascii="Arial" w:eastAsia="Calibri" w:hAnsi="Arial" w:cs="Arial"/>
          <w:b/>
          <w:lang w:eastAsia="en-US"/>
        </w:rPr>
        <w:t xml:space="preserve">1. </w:t>
      </w:r>
      <w:r w:rsidRPr="006757F8">
        <w:rPr>
          <w:rFonts w:ascii="Arial" w:eastAsia="Calibri" w:hAnsi="Arial" w:cs="Arial"/>
          <w:b/>
          <w:lang w:eastAsia="en-US"/>
        </w:rPr>
        <w:t>Adopt amended Planning Policies 9.4 – Outbuilding Control and 9.17 – Industrial and Commercial Development Control</w:t>
      </w:r>
      <w:r>
        <w:rPr>
          <w:rFonts w:ascii="Arial" w:eastAsia="Calibri" w:hAnsi="Arial" w:cs="Arial"/>
          <w:b/>
          <w:lang w:eastAsia="en-US"/>
        </w:rPr>
        <w:t>.</w:t>
      </w:r>
    </w:p>
    <w:p w:rsidR="00D24861" w:rsidRPr="006757F8" w:rsidRDefault="00D24861" w:rsidP="00D24861">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b/>
          <w:lang w:eastAsia="en-US"/>
        </w:rPr>
      </w:pPr>
    </w:p>
    <w:p w:rsidR="00D24861" w:rsidRDefault="00D24861" w:rsidP="00D24861">
      <w:pPr>
        <w:pBdr>
          <w:top w:val="single" w:sz="4" w:space="1" w:color="auto"/>
          <w:left w:val="single" w:sz="4" w:space="4" w:color="auto"/>
          <w:bottom w:val="single" w:sz="4" w:space="1" w:color="auto"/>
          <w:right w:val="single" w:sz="4" w:space="4" w:color="auto"/>
        </w:pBdr>
        <w:ind w:left="284" w:hanging="284"/>
        <w:contextualSpacing/>
        <w:jc w:val="both"/>
        <w:rPr>
          <w:rFonts w:ascii="Arial" w:eastAsia="Calibri" w:hAnsi="Arial" w:cs="Arial"/>
          <w:b/>
          <w:lang w:eastAsia="en-US"/>
        </w:rPr>
      </w:pPr>
      <w:r>
        <w:rPr>
          <w:rFonts w:ascii="Arial" w:eastAsia="Calibri" w:hAnsi="Arial" w:cs="Arial"/>
          <w:b/>
          <w:lang w:eastAsia="en-US"/>
        </w:rPr>
        <w:t xml:space="preserve">2. </w:t>
      </w:r>
      <w:r w:rsidRPr="006757F8">
        <w:rPr>
          <w:rFonts w:ascii="Arial" w:eastAsia="Calibri" w:hAnsi="Arial" w:cs="Arial"/>
          <w:b/>
          <w:lang w:eastAsia="en-US"/>
        </w:rPr>
        <w:t>Determine the submission received in accordance with Attachment 9.4.1(2)</w:t>
      </w:r>
      <w:r>
        <w:rPr>
          <w:rFonts w:ascii="Arial" w:eastAsia="Calibri" w:hAnsi="Arial" w:cs="Arial"/>
          <w:b/>
          <w:lang w:eastAsia="en-US"/>
        </w:rPr>
        <w:t xml:space="preserve"> –   Schedule of Submissions.</w:t>
      </w:r>
    </w:p>
    <w:p w:rsidR="00D24861" w:rsidRPr="006757F8" w:rsidRDefault="00D24861" w:rsidP="00D24861">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b/>
          <w:lang w:eastAsia="en-US"/>
        </w:rPr>
      </w:pPr>
    </w:p>
    <w:p w:rsidR="00D24861" w:rsidRPr="006757F8" w:rsidRDefault="00D24861" w:rsidP="00D24861">
      <w:pPr>
        <w:pBdr>
          <w:top w:val="single" w:sz="4" w:space="1" w:color="auto"/>
          <w:left w:val="single" w:sz="4" w:space="4" w:color="auto"/>
          <w:bottom w:val="single" w:sz="4" w:space="1" w:color="auto"/>
          <w:right w:val="single" w:sz="4" w:space="4" w:color="auto"/>
        </w:pBdr>
        <w:ind w:left="284" w:hanging="284"/>
        <w:contextualSpacing/>
        <w:jc w:val="both"/>
        <w:rPr>
          <w:rFonts w:ascii="Arial" w:eastAsia="Calibri" w:hAnsi="Arial" w:cs="Arial"/>
          <w:b/>
          <w:lang w:eastAsia="en-US"/>
        </w:rPr>
      </w:pPr>
      <w:r>
        <w:rPr>
          <w:rFonts w:ascii="Arial" w:eastAsia="Calibri" w:hAnsi="Arial" w:cs="Arial"/>
          <w:b/>
          <w:lang w:eastAsia="en-US"/>
        </w:rPr>
        <w:t xml:space="preserve">3. </w:t>
      </w:r>
      <w:r w:rsidRPr="006757F8">
        <w:rPr>
          <w:rFonts w:ascii="Arial" w:eastAsia="Calibri" w:hAnsi="Arial" w:cs="Arial"/>
          <w:b/>
          <w:lang w:eastAsia="en-US"/>
        </w:rPr>
        <w:t>Authorise the Chief Executive Officer to undertake such tasks necessary to finalise adoption of the policies.</w:t>
      </w:r>
      <w:r w:rsidRPr="006757F8">
        <w:rPr>
          <w:rFonts w:ascii="Arial" w:eastAsia="Calibri" w:hAnsi="Arial" w:cs="Arial"/>
          <w:b/>
        </w:rPr>
        <w:t xml:space="preserve"> </w:t>
      </w: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Carried 6/1</w:t>
      </w:r>
    </w:p>
    <w:p w:rsidR="00D24861" w:rsidRDefault="00D24861" w:rsidP="00D24861">
      <w:pPr>
        <w:pBdr>
          <w:top w:val="single" w:sz="4" w:space="1" w:color="auto"/>
          <w:left w:val="single" w:sz="4" w:space="4" w:color="auto"/>
          <w:bottom w:val="single" w:sz="4" w:space="1" w:color="auto"/>
          <w:right w:val="single" w:sz="4" w:space="4" w:color="auto"/>
        </w:pBdr>
        <w:jc w:val="both"/>
        <w:rPr>
          <w:rFonts w:ascii="Arial" w:hAnsi="Arial" w:cs="Arial"/>
          <w:b/>
        </w:rPr>
      </w:pPr>
    </w:p>
    <w:p w:rsidR="00213915" w:rsidRPr="003E3B0F" w:rsidRDefault="00576ABC" w:rsidP="00D24861">
      <w:pPr>
        <w:pBdr>
          <w:top w:val="single" w:sz="4" w:space="1" w:color="auto"/>
          <w:left w:val="single" w:sz="4" w:space="4" w:color="auto"/>
          <w:bottom w:val="single" w:sz="4" w:space="1" w:color="auto"/>
          <w:right w:val="single" w:sz="4" w:space="4" w:color="auto"/>
        </w:pBdr>
        <w:jc w:val="both"/>
        <w:rPr>
          <w:rFonts w:ascii="Arial" w:hAnsi="Arial" w:cs="Arial"/>
          <w:b/>
        </w:rPr>
      </w:pPr>
      <w:r w:rsidRPr="003E3B0F">
        <w:rPr>
          <w:rFonts w:ascii="Arial" w:hAnsi="Arial" w:cs="Arial"/>
          <w:b/>
        </w:rPr>
        <w:br w:type="page"/>
      </w:r>
    </w:p>
    <w:p w:rsidR="00213915" w:rsidRPr="006757F8" w:rsidRDefault="00213915" w:rsidP="00440FC8">
      <w:pPr>
        <w:pStyle w:val="Heading2"/>
        <w:pBdr>
          <w:top w:val="single" w:sz="4" w:space="1" w:color="auto"/>
          <w:bottom w:val="single" w:sz="4" w:space="1" w:color="auto"/>
        </w:pBdr>
        <w:spacing w:before="0" w:after="0"/>
        <w:ind w:firstLine="720"/>
        <w:jc w:val="both"/>
        <w:rPr>
          <w:sz w:val="24"/>
          <w:szCs w:val="24"/>
        </w:rPr>
      </w:pPr>
      <w:bookmarkStart w:id="34" w:name="_Toc494273317"/>
      <w:bookmarkStart w:id="35" w:name="_Toc499127344"/>
      <w:r w:rsidRPr="006757F8">
        <w:rPr>
          <w:sz w:val="24"/>
          <w:szCs w:val="24"/>
        </w:rPr>
        <w:t>9.5</w:t>
      </w:r>
      <w:r w:rsidRPr="006757F8">
        <w:rPr>
          <w:sz w:val="24"/>
          <w:szCs w:val="24"/>
        </w:rPr>
        <w:tab/>
      </w:r>
      <w:r w:rsidR="005342F3" w:rsidRPr="006757F8">
        <w:rPr>
          <w:sz w:val="24"/>
          <w:szCs w:val="24"/>
        </w:rPr>
        <w:t>CHIEF EXECUTIVE OFFICER</w:t>
      </w:r>
      <w:bookmarkEnd w:id="34"/>
      <w:bookmarkEnd w:id="35"/>
    </w:p>
    <w:p w:rsidR="00B364B2" w:rsidRPr="006757F8" w:rsidRDefault="00B364B2" w:rsidP="00440FC8">
      <w:pPr>
        <w:jc w:val="both"/>
        <w:rPr>
          <w:rFonts w:ascii="Arial" w:hAnsi="Arial" w:cs="Arial"/>
        </w:rPr>
      </w:pPr>
    </w:p>
    <w:p w:rsidR="00D921DA" w:rsidRPr="006757F8" w:rsidRDefault="00D921DA" w:rsidP="00440FC8">
      <w:pPr>
        <w:pStyle w:val="Heading2"/>
        <w:spacing w:before="0" w:after="0"/>
        <w:ind w:left="709" w:right="283" w:hanging="709"/>
        <w:jc w:val="both"/>
        <w:rPr>
          <w:sz w:val="24"/>
          <w:szCs w:val="24"/>
        </w:rPr>
      </w:pPr>
      <w:bookmarkStart w:id="36" w:name="_Toc499127345"/>
      <w:r w:rsidRPr="006757F8">
        <w:rPr>
          <w:sz w:val="24"/>
          <w:szCs w:val="24"/>
        </w:rPr>
        <w:t>9.5.1</w:t>
      </w:r>
      <w:r w:rsidRPr="006757F8">
        <w:rPr>
          <w:sz w:val="24"/>
          <w:szCs w:val="24"/>
        </w:rPr>
        <w:tab/>
        <w:t xml:space="preserve">SHIRE </w:t>
      </w:r>
      <w:r w:rsidR="00F63073" w:rsidRPr="006757F8">
        <w:rPr>
          <w:sz w:val="24"/>
          <w:szCs w:val="24"/>
        </w:rPr>
        <w:t xml:space="preserve">SERVICES </w:t>
      </w:r>
      <w:r w:rsidRPr="006757F8">
        <w:rPr>
          <w:sz w:val="24"/>
          <w:szCs w:val="24"/>
        </w:rPr>
        <w:t xml:space="preserve">CLOSURE </w:t>
      </w:r>
      <w:r w:rsidR="00F63073" w:rsidRPr="006757F8">
        <w:rPr>
          <w:sz w:val="24"/>
          <w:szCs w:val="24"/>
        </w:rPr>
        <w:t xml:space="preserve">DATES </w:t>
      </w:r>
      <w:r w:rsidRPr="006757F8">
        <w:rPr>
          <w:sz w:val="24"/>
          <w:szCs w:val="24"/>
        </w:rPr>
        <w:t>DURING THE CHRISTMAS PERIOD</w:t>
      </w:r>
      <w:bookmarkEnd w:id="36"/>
    </w:p>
    <w:p w:rsidR="00D921DA" w:rsidRPr="006757F8" w:rsidRDefault="00D921DA" w:rsidP="00440FC8">
      <w:pPr>
        <w:jc w:val="both"/>
        <w:rPr>
          <w:rFonts w:ascii="Arial" w:hAnsi="Arial" w:cs="Arial"/>
          <w:lang w:val="en-US"/>
        </w:rPr>
      </w:pPr>
    </w:p>
    <w:tbl>
      <w:tblPr>
        <w:tblStyle w:val="TableGrid"/>
        <w:tblW w:w="0" w:type="auto"/>
        <w:tblLook w:val="04A0" w:firstRow="1" w:lastRow="0" w:firstColumn="1" w:lastColumn="0" w:noHBand="0" w:noVBand="1"/>
      </w:tblPr>
      <w:tblGrid>
        <w:gridCol w:w="2943"/>
        <w:gridCol w:w="6633"/>
      </w:tblGrid>
      <w:tr w:rsidR="00D921DA" w:rsidRPr="006757F8" w:rsidTr="00D921DA">
        <w:tc>
          <w:tcPr>
            <w:tcW w:w="2943" w:type="dxa"/>
          </w:tcPr>
          <w:p w:rsidR="00D921DA" w:rsidRPr="006757F8" w:rsidRDefault="00D921DA" w:rsidP="00440FC8">
            <w:pPr>
              <w:jc w:val="both"/>
              <w:rPr>
                <w:rFonts w:ascii="Arial" w:hAnsi="Arial" w:cs="Arial"/>
                <w:b/>
                <w:lang w:val="en-US"/>
              </w:rPr>
            </w:pPr>
            <w:r w:rsidRPr="006757F8">
              <w:rPr>
                <w:rFonts w:ascii="Arial" w:hAnsi="Arial" w:cs="Arial"/>
                <w:b/>
                <w:lang w:val="en-US"/>
              </w:rPr>
              <w:t>Location</w:t>
            </w:r>
          </w:p>
        </w:tc>
        <w:tc>
          <w:tcPr>
            <w:tcW w:w="6633" w:type="dxa"/>
          </w:tcPr>
          <w:p w:rsidR="00D921DA" w:rsidRPr="006757F8" w:rsidRDefault="00D921DA" w:rsidP="00440FC8">
            <w:pPr>
              <w:jc w:val="both"/>
              <w:rPr>
                <w:rFonts w:ascii="Arial" w:hAnsi="Arial" w:cs="Arial"/>
                <w:lang w:val="en-US"/>
              </w:rPr>
            </w:pPr>
            <w:r w:rsidRPr="006757F8">
              <w:rPr>
                <w:rFonts w:ascii="Arial" w:hAnsi="Arial" w:cs="Arial"/>
                <w:lang w:val="en-US"/>
              </w:rPr>
              <w:t>Shire of Donnybrook Balingup</w:t>
            </w:r>
          </w:p>
        </w:tc>
      </w:tr>
      <w:tr w:rsidR="00D921DA" w:rsidRPr="006757F8" w:rsidTr="00D921DA">
        <w:tc>
          <w:tcPr>
            <w:tcW w:w="2943" w:type="dxa"/>
          </w:tcPr>
          <w:p w:rsidR="00D921DA" w:rsidRPr="006757F8" w:rsidRDefault="00D921DA" w:rsidP="00440FC8">
            <w:pPr>
              <w:jc w:val="both"/>
              <w:rPr>
                <w:rFonts w:ascii="Arial" w:hAnsi="Arial" w:cs="Arial"/>
                <w:b/>
                <w:lang w:val="en-US"/>
              </w:rPr>
            </w:pPr>
            <w:r w:rsidRPr="006757F8">
              <w:rPr>
                <w:rFonts w:ascii="Arial" w:hAnsi="Arial" w:cs="Arial"/>
                <w:b/>
                <w:lang w:val="en-US"/>
              </w:rPr>
              <w:t>Applicant</w:t>
            </w:r>
          </w:p>
        </w:tc>
        <w:tc>
          <w:tcPr>
            <w:tcW w:w="6633" w:type="dxa"/>
          </w:tcPr>
          <w:p w:rsidR="00D921DA" w:rsidRPr="006757F8" w:rsidRDefault="00D921DA" w:rsidP="00440FC8">
            <w:pPr>
              <w:jc w:val="both"/>
              <w:rPr>
                <w:rFonts w:ascii="Arial" w:hAnsi="Arial" w:cs="Arial"/>
                <w:lang w:val="en-US"/>
              </w:rPr>
            </w:pPr>
            <w:r w:rsidRPr="006757F8">
              <w:rPr>
                <w:rFonts w:ascii="Arial" w:hAnsi="Arial" w:cs="Arial"/>
                <w:lang w:val="en-US"/>
              </w:rPr>
              <w:t>Administration</w:t>
            </w:r>
          </w:p>
        </w:tc>
      </w:tr>
      <w:tr w:rsidR="00D921DA" w:rsidRPr="006757F8" w:rsidTr="00D921DA">
        <w:tc>
          <w:tcPr>
            <w:tcW w:w="2943" w:type="dxa"/>
          </w:tcPr>
          <w:p w:rsidR="00D921DA" w:rsidRPr="006757F8" w:rsidRDefault="00D921DA" w:rsidP="00440FC8">
            <w:pPr>
              <w:jc w:val="both"/>
              <w:rPr>
                <w:rFonts w:ascii="Arial" w:hAnsi="Arial" w:cs="Arial"/>
                <w:b/>
                <w:lang w:val="en-US"/>
              </w:rPr>
            </w:pPr>
            <w:r w:rsidRPr="006757F8">
              <w:rPr>
                <w:rFonts w:ascii="Arial" w:hAnsi="Arial" w:cs="Arial"/>
                <w:b/>
                <w:lang w:val="en-US"/>
              </w:rPr>
              <w:t>File Reference</w:t>
            </w:r>
          </w:p>
        </w:tc>
        <w:tc>
          <w:tcPr>
            <w:tcW w:w="6633" w:type="dxa"/>
          </w:tcPr>
          <w:p w:rsidR="00D921DA" w:rsidRPr="006757F8" w:rsidRDefault="00D921DA" w:rsidP="00440FC8">
            <w:pPr>
              <w:jc w:val="both"/>
              <w:rPr>
                <w:rFonts w:ascii="Arial" w:hAnsi="Arial" w:cs="Arial"/>
                <w:lang w:val="en-US"/>
              </w:rPr>
            </w:pPr>
            <w:r w:rsidRPr="006757F8">
              <w:rPr>
                <w:rFonts w:ascii="Arial" w:hAnsi="Arial" w:cs="Arial"/>
                <w:lang w:val="en-US"/>
              </w:rPr>
              <w:t>CNL 16</w:t>
            </w:r>
          </w:p>
        </w:tc>
      </w:tr>
      <w:tr w:rsidR="00D921DA" w:rsidRPr="006757F8" w:rsidTr="00D921DA">
        <w:tc>
          <w:tcPr>
            <w:tcW w:w="2943" w:type="dxa"/>
          </w:tcPr>
          <w:p w:rsidR="00D921DA" w:rsidRPr="006757F8" w:rsidRDefault="00D921DA" w:rsidP="00440FC8">
            <w:pPr>
              <w:jc w:val="both"/>
              <w:rPr>
                <w:rFonts w:ascii="Arial" w:hAnsi="Arial" w:cs="Arial"/>
                <w:b/>
                <w:lang w:val="en-US"/>
              </w:rPr>
            </w:pPr>
            <w:r w:rsidRPr="006757F8">
              <w:rPr>
                <w:rFonts w:ascii="Arial" w:hAnsi="Arial" w:cs="Arial"/>
                <w:b/>
                <w:lang w:val="en-US"/>
              </w:rPr>
              <w:t>Author</w:t>
            </w:r>
          </w:p>
        </w:tc>
        <w:tc>
          <w:tcPr>
            <w:tcW w:w="6633" w:type="dxa"/>
          </w:tcPr>
          <w:p w:rsidR="00D921DA" w:rsidRPr="006757F8" w:rsidRDefault="00D921DA" w:rsidP="00440FC8">
            <w:pPr>
              <w:jc w:val="both"/>
              <w:rPr>
                <w:rFonts w:ascii="Arial" w:hAnsi="Arial" w:cs="Arial"/>
                <w:lang w:val="en-US"/>
              </w:rPr>
            </w:pPr>
            <w:r w:rsidRPr="006757F8">
              <w:rPr>
                <w:rFonts w:ascii="Arial" w:hAnsi="Arial" w:cs="Arial"/>
                <w:lang w:val="en-US"/>
              </w:rPr>
              <w:t>Ben Rose – Chief Executive Officer (Kate O’Keeffe – Executive Assistant</w:t>
            </w:r>
          </w:p>
        </w:tc>
      </w:tr>
      <w:tr w:rsidR="00D921DA" w:rsidRPr="006757F8" w:rsidTr="00D921DA">
        <w:tc>
          <w:tcPr>
            <w:tcW w:w="2943" w:type="dxa"/>
          </w:tcPr>
          <w:p w:rsidR="00D921DA" w:rsidRPr="006757F8" w:rsidRDefault="00D921DA" w:rsidP="00440FC8">
            <w:pPr>
              <w:jc w:val="both"/>
              <w:rPr>
                <w:rFonts w:ascii="Arial" w:hAnsi="Arial" w:cs="Arial"/>
                <w:b/>
                <w:lang w:val="en-US"/>
              </w:rPr>
            </w:pPr>
            <w:r w:rsidRPr="006757F8">
              <w:rPr>
                <w:rFonts w:ascii="Arial" w:hAnsi="Arial" w:cs="Arial"/>
                <w:b/>
                <w:lang w:val="en-US"/>
              </w:rPr>
              <w:t>Attachments</w:t>
            </w:r>
          </w:p>
        </w:tc>
        <w:tc>
          <w:tcPr>
            <w:tcW w:w="6633" w:type="dxa"/>
          </w:tcPr>
          <w:p w:rsidR="00D921DA" w:rsidRPr="006757F8" w:rsidRDefault="00D921DA" w:rsidP="00440FC8">
            <w:pPr>
              <w:jc w:val="both"/>
              <w:rPr>
                <w:rFonts w:ascii="Arial" w:hAnsi="Arial" w:cs="Arial"/>
                <w:lang w:val="en-US"/>
              </w:rPr>
            </w:pPr>
            <w:r w:rsidRPr="006757F8">
              <w:rPr>
                <w:rFonts w:ascii="Arial" w:hAnsi="Arial" w:cs="Arial"/>
                <w:lang w:val="en-US"/>
              </w:rPr>
              <w:t>Nil</w:t>
            </w:r>
          </w:p>
        </w:tc>
      </w:tr>
      <w:tr w:rsidR="00D921DA" w:rsidRPr="006757F8" w:rsidTr="00D921DA">
        <w:tc>
          <w:tcPr>
            <w:tcW w:w="2943" w:type="dxa"/>
          </w:tcPr>
          <w:p w:rsidR="00D921DA" w:rsidRPr="006757F8" w:rsidRDefault="00D921DA" w:rsidP="00440FC8">
            <w:pPr>
              <w:jc w:val="both"/>
              <w:rPr>
                <w:rFonts w:ascii="Arial" w:hAnsi="Arial" w:cs="Arial"/>
                <w:b/>
                <w:lang w:val="en-US"/>
              </w:rPr>
            </w:pPr>
            <w:r w:rsidRPr="006757F8">
              <w:rPr>
                <w:rFonts w:ascii="Arial" w:hAnsi="Arial" w:cs="Arial"/>
                <w:b/>
                <w:lang w:val="en-US"/>
              </w:rPr>
              <w:t>Voting Requirements</w:t>
            </w:r>
          </w:p>
        </w:tc>
        <w:tc>
          <w:tcPr>
            <w:tcW w:w="6633" w:type="dxa"/>
          </w:tcPr>
          <w:p w:rsidR="00D921DA" w:rsidRPr="006757F8" w:rsidRDefault="00D921DA" w:rsidP="00440FC8">
            <w:pPr>
              <w:jc w:val="both"/>
              <w:rPr>
                <w:rFonts w:ascii="Arial" w:hAnsi="Arial" w:cs="Arial"/>
                <w:lang w:val="en-US"/>
              </w:rPr>
            </w:pPr>
            <w:r w:rsidRPr="006757F8">
              <w:rPr>
                <w:rFonts w:ascii="Arial" w:hAnsi="Arial" w:cs="Arial"/>
                <w:lang w:val="en-US"/>
              </w:rPr>
              <w:t>Simple Majority</w:t>
            </w:r>
          </w:p>
        </w:tc>
      </w:tr>
      <w:tr w:rsidR="00D921DA" w:rsidRPr="006757F8" w:rsidTr="00D921DA">
        <w:tc>
          <w:tcPr>
            <w:tcW w:w="2943" w:type="dxa"/>
          </w:tcPr>
          <w:p w:rsidR="00D921DA" w:rsidRPr="006757F8" w:rsidRDefault="00D921DA" w:rsidP="00440FC8">
            <w:pPr>
              <w:jc w:val="both"/>
              <w:rPr>
                <w:rFonts w:ascii="Arial" w:hAnsi="Arial" w:cs="Arial"/>
                <w:b/>
                <w:lang w:val="en-US"/>
              </w:rPr>
            </w:pPr>
            <w:r w:rsidRPr="006757F8">
              <w:rPr>
                <w:rFonts w:ascii="Arial" w:hAnsi="Arial" w:cs="Arial"/>
                <w:b/>
                <w:lang w:val="en-US"/>
              </w:rPr>
              <w:t>Executive Summary</w:t>
            </w:r>
          </w:p>
        </w:tc>
        <w:tc>
          <w:tcPr>
            <w:tcW w:w="6633" w:type="dxa"/>
          </w:tcPr>
          <w:p w:rsidR="00D921DA" w:rsidRPr="006757F8" w:rsidRDefault="00D921DA" w:rsidP="009133E3">
            <w:pPr>
              <w:jc w:val="both"/>
              <w:rPr>
                <w:rFonts w:ascii="Arial" w:hAnsi="Arial" w:cs="Arial"/>
                <w:lang w:val="en-US"/>
              </w:rPr>
            </w:pPr>
            <w:r w:rsidRPr="006757F8">
              <w:rPr>
                <w:rFonts w:ascii="Arial" w:hAnsi="Arial" w:cs="Arial"/>
                <w:lang w:val="en-US"/>
              </w:rPr>
              <w:t>Recommend the Shire Administration close during the Chr</w:t>
            </w:r>
            <w:r w:rsidR="00992C1D">
              <w:rPr>
                <w:rFonts w:ascii="Arial" w:hAnsi="Arial" w:cs="Arial"/>
                <w:lang w:val="en-US"/>
              </w:rPr>
              <w:t>istmas</w:t>
            </w:r>
            <w:r w:rsidR="009133E3">
              <w:rPr>
                <w:rFonts w:ascii="Arial" w:hAnsi="Arial" w:cs="Arial"/>
                <w:lang w:val="en-US"/>
              </w:rPr>
              <w:t xml:space="preserve"> -</w:t>
            </w:r>
            <w:r w:rsidR="00992C1D">
              <w:rPr>
                <w:rFonts w:ascii="Arial" w:hAnsi="Arial" w:cs="Arial"/>
                <w:lang w:val="en-US"/>
              </w:rPr>
              <w:t xml:space="preserve"> New Year period from close of business</w:t>
            </w:r>
            <w:r w:rsidRPr="006757F8">
              <w:rPr>
                <w:rFonts w:ascii="Arial" w:hAnsi="Arial" w:cs="Arial"/>
                <w:lang w:val="en-US"/>
              </w:rPr>
              <w:t xml:space="preserve"> 22 December 2017 and re-open on Tuesday, 2 January 2018.</w:t>
            </w:r>
          </w:p>
        </w:tc>
      </w:tr>
    </w:tbl>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STRATEGIC ALIGNMENT</w:t>
      </w:r>
    </w:p>
    <w:p w:rsidR="00D921DA" w:rsidRPr="006757F8" w:rsidRDefault="00D921DA" w:rsidP="00440FC8">
      <w:pPr>
        <w:jc w:val="both"/>
        <w:rPr>
          <w:rFonts w:ascii="Arial" w:hAnsi="Arial" w:cs="Arial"/>
          <w:lang w:val="en-US"/>
        </w:rPr>
      </w:pPr>
      <w:r w:rsidRPr="006757F8">
        <w:rPr>
          <w:rFonts w:ascii="Arial" w:hAnsi="Arial" w:cs="Arial"/>
          <w:lang w:val="en-US"/>
        </w:rPr>
        <w:t>The proposal aligns with the following objective within the Corporate Business Plan:</w:t>
      </w:r>
    </w:p>
    <w:p w:rsidR="00093B20" w:rsidRPr="006757F8" w:rsidRDefault="00093B20" w:rsidP="00440FC8">
      <w:pPr>
        <w:jc w:val="both"/>
        <w:rPr>
          <w:rFonts w:ascii="Arial" w:hAnsi="Arial" w:cs="Arial"/>
          <w:lang w:val="en-US"/>
        </w:rPr>
      </w:pPr>
    </w:p>
    <w:p w:rsidR="00093B20" w:rsidRPr="006757F8" w:rsidRDefault="00093B20" w:rsidP="008C6CBB">
      <w:pPr>
        <w:jc w:val="both"/>
        <w:rPr>
          <w:rFonts w:ascii="Arial" w:hAnsi="Arial" w:cs="Arial"/>
          <w:lang w:val="en-US"/>
        </w:rPr>
      </w:pPr>
      <w:r w:rsidRPr="006757F8">
        <w:rPr>
          <w:rFonts w:ascii="Arial" w:hAnsi="Arial" w:cs="Arial"/>
          <w:lang w:val="en-US"/>
        </w:rPr>
        <w:t>Outcome 4.2</w:t>
      </w:r>
      <w:r w:rsidR="00992C1D">
        <w:rPr>
          <w:rFonts w:ascii="Arial" w:hAnsi="Arial" w:cs="Arial"/>
          <w:lang w:val="en-US"/>
        </w:rPr>
        <w:t>.1 – Provide a positive, professional culture.</w:t>
      </w:r>
    </w:p>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BACKGROUND</w:t>
      </w:r>
    </w:p>
    <w:p w:rsidR="00D921DA" w:rsidRPr="006757F8" w:rsidRDefault="00D921DA" w:rsidP="00440FC8">
      <w:pPr>
        <w:jc w:val="both"/>
        <w:rPr>
          <w:rFonts w:ascii="Arial" w:hAnsi="Arial" w:cs="Arial"/>
        </w:rPr>
      </w:pPr>
      <w:r w:rsidRPr="006757F8">
        <w:rPr>
          <w:rFonts w:ascii="Arial" w:hAnsi="Arial" w:cs="Arial"/>
        </w:rPr>
        <w:t xml:space="preserve">In 2013, 2014, 2015 and 2016 the Administration Office closed between Christmas and New Year.  Prior to that, it remained open to the public with a </w:t>
      </w:r>
      <w:r w:rsidR="00B6031F">
        <w:rPr>
          <w:rFonts w:ascii="Arial" w:hAnsi="Arial" w:cs="Arial"/>
        </w:rPr>
        <w:t>‘</w:t>
      </w:r>
      <w:r w:rsidRPr="006757F8">
        <w:rPr>
          <w:rFonts w:ascii="Arial" w:hAnsi="Arial" w:cs="Arial"/>
        </w:rPr>
        <w:t>skeleton</w:t>
      </w:r>
      <w:r w:rsidR="00B6031F">
        <w:rPr>
          <w:rFonts w:ascii="Arial" w:hAnsi="Arial" w:cs="Arial"/>
        </w:rPr>
        <w:t>’</w:t>
      </w:r>
      <w:r w:rsidRPr="006757F8">
        <w:rPr>
          <w:rFonts w:ascii="Arial" w:hAnsi="Arial" w:cs="Arial"/>
        </w:rPr>
        <w:t xml:space="preserve"> staff </w:t>
      </w:r>
      <w:r w:rsidR="00992C1D">
        <w:rPr>
          <w:rFonts w:ascii="Arial" w:hAnsi="Arial" w:cs="Arial"/>
        </w:rPr>
        <w:t>resourcing</w:t>
      </w:r>
      <w:r w:rsidRPr="006757F8">
        <w:rPr>
          <w:rFonts w:ascii="Arial" w:hAnsi="Arial" w:cs="Arial"/>
        </w:rPr>
        <w:t xml:space="preserve"> the office.</w:t>
      </w:r>
    </w:p>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DETAILS</w:t>
      </w:r>
    </w:p>
    <w:p w:rsidR="00F63073" w:rsidRPr="006757F8" w:rsidRDefault="00992C1D" w:rsidP="00440FC8">
      <w:pPr>
        <w:jc w:val="both"/>
        <w:rPr>
          <w:rFonts w:ascii="Arial" w:hAnsi="Arial" w:cs="Arial"/>
        </w:rPr>
      </w:pPr>
      <w:r>
        <w:rPr>
          <w:rFonts w:ascii="Arial" w:hAnsi="Arial" w:cs="Arial"/>
        </w:rPr>
        <w:t>The Executive</w:t>
      </w:r>
      <w:r w:rsidR="00D921DA" w:rsidRPr="006757F8">
        <w:rPr>
          <w:rFonts w:ascii="Arial" w:hAnsi="Arial" w:cs="Arial"/>
        </w:rPr>
        <w:t xml:space="preserve"> request Council’s consideration for the</w:t>
      </w:r>
      <w:r w:rsidR="00F63073" w:rsidRPr="006757F8">
        <w:rPr>
          <w:rFonts w:ascii="Arial" w:hAnsi="Arial" w:cs="Arial"/>
        </w:rPr>
        <w:t xml:space="preserve"> following</w:t>
      </w:r>
      <w:r w:rsidR="00D921DA" w:rsidRPr="006757F8">
        <w:rPr>
          <w:rFonts w:ascii="Arial" w:hAnsi="Arial" w:cs="Arial"/>
        </w:rPr>
        <w:t xml:space="preserve"> closure</w:t>
      </w:r>
      <w:r w:rsidR="00F63073" w:rsidRPr="006757F8">
        <w:rPr>
          <w:rFonts w:ascii="Arial" w:hAnsi="Arial" w:cs="Arial"/>
        </w:rPr>
        <w:t>s:</w:t>
      </w:r>
    </w:p>
    <w:p w:rsidR="00F63073" w:rsidRPr="006757F8" w:rsidRDefault="00F63073" w:rsidP="00440FC8">
      <w:pPr>
        <w:jc w:val="both"/>
        <w:rPr>
          <w:rFonts w:ascii="Arial" w:hAnsi="Arial" w:cs="Arial"/>
        </w:rPr>
      </w:pPr>
    </w:p>
    <w:tbl>
      <w:tblPr>
        <w:tblStyle w:val="TableGrid"/>
        <w:tblW w:w="0" w:type="auto"/>
        <w:tblLook w:val="04A0" w:firstRow="1" w:lastRow="0" w:firstColumn="1" w:lastColumn="0" w:noHBand="0" w:noVBand="1"/>
      </w:tblPr>
      <w:tblGrid>
        <w:gridCol w:w="3794"/>
        <w:gridCol w:w="6343"/>
      </w:tblGrid>
      <w:tr w:rsidR="00F63073" w:rsidRPr="00992C1D" w:rsidTr="00D313E0">
        <w:tc>
          <w:tcPr>
            <w:tcW w:w="3794" w:type="dxa"/>
          </w:tcPr>
          <w:p w:rsidR="00F63073" w:rsidRPr="00992C1D" w:rsidRDefault="00F63073" w:rsidP="009133E3">
            <w:pPr>
              <w:jc w:val="center"/>
              <w:rPr>
                <w:rFonts w:ascii="Arial" w:hAnsi="Arial" w:cs="Arial"/>
                <w:b/>
              </w:rPr>
            </w:pPr>
            <w:r w:rsidRPr="00992C1D">
              <w:rPr>
                <w:rFonts w:ascii="Arial" w:hAnsi="Arial" w:cs="Arial"/>
                <w:b/>
              </w:rPr>
              <w:t>Location</w:t>
            </w:r>
          </w:p>
        </w:tc>
        <w:tc>
          <w:tcPr>
            <w:tcW w:w="6343" w:type="dxa"/>
          </w:tcPr>
          <w:p w:rsidR="00F63073" w:rsidRPr="00992C1D" w:rsidRDefault="00F63073" w:rsidP="009133E3">
            <w:pPr>
              <w:jc w:val="center"/>
              <w:rPr>
                <w:rFonts w:ascii="Arial" w:hAnsi="Arial" w:cs="Arial"/>
                <w:b/>
              </w:rPr>
            </w:pPr>
            <w:r w:rsidRPr="00992C1D">
              <w:rPr>
                <w:rFonts w:ascii="Arial" w:hAnsi="Arial" w:cs="Arial"/>
                <w:b/>
              </w:rPr>
              <w:t>Closure Dates</w:t>
            </w:r>
          </w:p>
        </w:tc>
      </w:tr>
      <w:tr w:rsidR="00F63073" w:rsidRPr="006757F8" w:rsidTr="00D313E0">
        <w:tc>
          <w:tcPr>
            <w:tcW w:w="3794" w:type="dxa"/>
          </w:tcPr>
          <w:p w:rsidR="00F63073" w:rsidRPr="006757F8" w:rsidRDefault="00F63073" w:rsidP="00440FC8">
            <w:pPr>
              <w:jc w:val="both"/>
              <w:rPr>
                <w:rFonts w:ascii="Arial" w:hAnsi="Arial" w:cs="Arial"/>
              </w:rPr>
            </w:pPr>
            <w:r w:rsidRPr="006757F8">
              <w:rPr>
                <w:rFonts w:ascii="Arial" w:hAnsi="Arial" w:cs="Arial"/>
              </w:rPr>
              <w:t>Shire Administration Building</w:t>
            </w:r>
          </w:p>
        </w:tc>
        <w:tc>
          <w:tcPr>
            <w:tcW w:w="6343" w:type="dxa"/>
          </w:tcPr>
          <w:p w:rsidR="00F63073" w:rsidRPr="006757F8" w:rsidRDefault="00F63073" w:rsidP="00440FC8">
            <w:pPr>
              <w:jc w:val="both"/>
              <w:rPr>
                <w:rFonts w:ascii="Arial" w:hAnsi="Arial" w:cs="Arial"/>
              </w:rPr>
            </w:pPr>
            <w:r w:rsidRPr="006757F8">
              <w:rPr>
                <w:rFonts w:ascii="Arial" w:hAnsi="Arial" w:cs="Arial"/>
              </w:rPr>
              <w:t>From close of business on Friday, 22 December 2017, re-opening on Tuesday, 2 January 2018.</w:t>
            </w:r>
          </w:p>
        </w:tc>
      </w:tr>
      <w:tr w:rsidR="00F63073" w:rsidRPr="006757F8" w:rsidTr="00D313E0">
        <w:tc>
          <w:tcPr>
            <w:tcW w:w="3794" w:type="dxa"/>
          </w:tcPr>
          <w:p w:rsidR="00F63073" w:rsidRPr="006757F8" w:rsidRDefault="00F63073" w:rsidP="00440FC8">
            <w:pPr>
              <w:jc w:val="both"/>
              <w:rPr>
                <w:rFonts w:ascii="Arial" w:hAnsi="Arial" w:cs="Arial"/>
              </w:rPr>
            </w:pPr>
            <w:r w:rsidRPr="006757F8">
              <w:rPr>
                <w:rFonts w:ascii="Arial" w:hAnsi="Arial" w:cs="Arial"/>
              </w:rPr>
              <w:t>Donnybrook Community Library</w:t>
            </w:r>
          </w:p>
        </w:tc>
        <w:tc>
          <w:tcPr>
            <w:tcW w:w="6343" w:type="dxa"/>
          </w:tcPr>
          <w:p w:rsidR="00F63073" w:rsidRPr="006757F8" w:rsidRDefault="00F63073" w:rsidP="00440FC8">
            <w:pPr>
              <w:jc w:val="both"/>
              <w:rPr>
                <w:rFonts w:ascii="Arial" w:hAnsi="Arial" w:cs="Arial"/>
              </w:rPr>
            </w:pPr>
            <w:r w:rsidRPr="006757F8">
              <w:rPr>
                <w:rFonts w:ascii="Arial" w:hAnsi="Arial" w:cs="Arial"/>
              </w:rPr>
              <w:t>From close of business on Friday, 22 December 2017, re-opening on Tuesday, 2 January 2018.</w:t>
            </w:r>
          </w:p>
        </w:tc>
      </w:tr>
      <w:tr w:rsidR="00F63073" w:rsidRPr="006757F8" w:rsidTr="00D313E0">
        <w:tc>
          <w:tcPr>
            <w:tcW w:w="3794" w:type="dxa"/>
          </w:tcPr>
          <w:p w:rsidR="00F63073" w:rsidRPr="006757F8" w:rsidRDefault="00F63073" w:rsidP="00440FC8">
            <w:pPr>
              <w:jc w:val="both"/>
              <w:rPr>
                <w:rFonts w:ascii="Arial" w:hAnsi="Arial" w:cs="Arial"/>
              </w:rPr>
            </w:pPr>
            <w:r w:rsidRPr="006757F8">
              <w:rPr>
                <w:rFonts w:ascii="Arial" w:hAnsi="Arial" w:cs="Arial"/>
              </w:rPr>
              <w:t>Balingup Library</w:t>
            </w:r>
          </w:p>
        </w:tc>
        <w:tc>
          <w:tcPr>
            <w:tcW w:w="6343" w:type="dxa"/>
          </w:tcPr>
          <w:p w:rsidR="00F63073" w:rsidRPr="006757F8" w:rsidRDefault="00F63073" w:rsidP="00440FC8">
            <w:pPr>
              <w:jc w:val="both"/>
              <w:rPr>
                <w:rFonts w:ascii="Arial" w:hAnsi="Arial" w:cs="Arial"/>
              </w:rPr>
            </w:pPr>
            <w:r w:rsidRPr="006757F8">
              <w:rPr>
                <w:rFonts w:ascii="Arial" w:hAnsi="Arial" w:cs="Arial"/>
              </w:rPr>
              <w:t xml:space="preserve">From 12pm </w:t>
            </w:r>
            <w:r w:rsidR="00D313E0" w:rsidRPr="006757F8">
              <w:rPr>
                <w:rFonts w:ascii="Arial" w:hAnsi="Arial" w:cs="Arial"/>
              </w:rPr>
              <w:t xml:space="preserve">on Saturday, 23 December 2017, re-opening on Tuesday, 2 January 2018. </w:t>
            </w:r>
          </w:p>
        </w:tc>
      </w:tr>
      <w:tr w:rsidR="00F63073" w:rsidRPr="006757F8" w:rsidTr="00D313E0">
        <w:tc>
          <w:tcPr>
            <w:tcW w:w="3794" w:type="dxa"/>
          </w:tcPr>
          <w:p w:rsidR="00F63073" w:rsidRPr="006757F8" w:rsidRDefault="00D313E0" w:rsidP="00440FC8">
            <w:pPr>
              <w:jc w:val="both"/>
              <w:rPr>
                <w:rFonts w:ascii="Arial" w:hAnsi="Arial" w:cs="Arial"/>
              </w:rPr>
            </w:pPr>
            <w:r w:rsidRPr="006757F8">
              <w:rPr>
                <w:rFonts w:ascii="Arial" w:hAnsi="Arial" w:cs="Arial"/>
              </w:rPr>
              <w:t>Donnybrook Recreation Centre</w:t>
            </w:r>
          </w:p>
        </w:tc>
        <w:tc>
          <w:tcPr>
            <w:tcW w:w="6343" w:type="dxa"/>
          </w:tcPr>
          <w:p w:rsidR="00F63073" w:rsidRPr="006757F8" w:rsidRDefault="00D313E0" w:rsidP="00440FC8">
            <w:pPr>
              <w:jc w:val="both"/>
              <w:rPr>
                <w:rFonts w:ascii="Arial" w:hAnsi="Arial" w:cs="Arial"/>
              </w:rPr>
            </w:pPr>
            <w:r w:rsidRPr="006757F8">
              <w:rPr>
                <w:rFonts w:ascii="Arial" w:hAnsi="Arial" w:cs="Arial"/>
              </w:rPr>
              <w:t>From close of business on Saturday, 23 December 2017, reopening 6.00am on Wednesday, 27 December 2017</w:t>
            </w:r>
          </w:p>
        </w:tc>
      </w:tr>
    </w:tbl>
    <w:p w:rsidR="00D921DA" w:rsidRPr="006757F8" w:rsidRDefault="00D921DA" w:rsidP="00440FC8">
      <w:pPr>
        <w:jc w:val="both"/>
        <w:rPr>
          <w:rFonts w:ascii="Arial" w:hAnsi="Arial" w:cs="Arial"/>
        </w:rPr>
      </w:pPr>
    </w:p>
    <w:p w:rsidR="00D921DA" w:rsidRPr="006757F8" w:rsidRDefault="00D921DA" w:rsidP="00440FC8">
      <w:pPr>
        <w:jc w:val="both"/>
        <w:rPr>
          <w:rFonts w:ascii="Arial" w:hAnsi="Arial" w:cs="Arial"/>
        </w:rPr>
      </w:pPr>
      <w:r w:rsidRPr="006757F8">
        <w:rPr>
          <w:rFonts w:ascii="Arial" w:hAnsi="Arial" w:cs="Arial"/>
        </w:rPr>
        <w:t>The closure</w:t>
      </w:r>
      <w:r w:rsidR="00D313E0" w:rsidRPr="006757F8">
        <w:rPr>
          <w:rFonts w:ascii="Arial" w:hAnsi="Arial" w:cs="Arial"/>
        </w:rPr>
        <w:t>s</w:t>
      </w:r>
      <w:r w:rsidRPr="006757F8">
        <w:rPr>
          <w:rFonts w:ascii="Arial" w:hAnsi="Arial" w:cs="Arial"/>
        </w:rPr>
        <w:t xml:space="preserve"> will allow staff to have an extended period of leave in addition to the </w:t>
      </w:r>
      <w:r w:rsidR="00B6031F">
        <w:rPr>
          <w:rFonts w:ascii="Arial" w:hAnsi="Arial" w:cs="Arial"/>
        </w:rPr>
        <w:t xml:space="preserve">three </w:t>
      </w:r>
      <w:r w:rsidRPr="006757F8">
        <w:rPr>
          <w:rFonts w:ascii="Arial" w:hAnsi="Arial" w:cs="Arial"/>
        </w:rPr>
        <w:t>public holidays</w:t>
      </w:r>
      <w:r w:rsidR="00B6031F">
        <w:rPr>
          <w:rFonts w:ascii="Arial" w:hAnsi="Arial" w:cs="Arial"/>
        </w:rPr>
        <w:t xml:space="preserve"> over this period</w:t>
      </w:r>
      <w:r w:rsidRPr="006757F8">
        <w:rPr>
          <w:rFonts w:ascii="Arial" w:hAnsi="Arial" w:cs="Arial"/>
        </w:rPr>
        <w:t>.</w:t>
      </w:r>
    </w:p>
    <w:p w:rsidR="00D921DA" w:rsidRPr="006757F8" w:rsidRDefault="00D921DA" w:rsidP="00440FC8">
      <w:pPr>
        <w:jc w:val="both"/>
        <w:rPr>
          <w:rFonts w:ascii="Arial" w:hAnsi="Arial" w:cs="Arial"/>
        </w:rPr>
      </w:pPr>
    </w:p>
    <w:p w:rsidR="00D921DA" w:rsidRPr="006757F8" w:rsidRDefault="00D921DA" w:rsidP="00440FC8">
      <w:pPr>
        <w:jc w:val="both"/>
        <w:rPr>
          <w:rFonts w:ascii="Arial" w:hAnsi="Arial" w:cs="Arial"/>
        </w:rPr>
      </w:pPr>
      <w:r w:rsidRPr="006757F8">
        <w:rPr>
          <w:rFonts w:ascii="Arial" w:hAnsi="Arial" w:cs="Arial"/>
        </w:rPr>
        <w:t xml:space="preserve">The Parks and Gardens team will continue to work through this period with a </w:t>
      </w:r>
      <w:r w:rsidR="00B6031F">
        <w:rPr>
          <w:rFonts w:ascii="Arial" w:hAnsi="Arial" w:cs="Arial"/>
        </w:rPr>
        <w:t>‘</w:t>
      </w:r>
      <w:r w:rsidRPr="006757F8">
        <w:rPr>
          <w:rFonts w:ascii="Arial" w:hAnsi="Arial" w:cs="Arial"/>
        </w:rPr>
        <w:t>skeleton</w:t>
      </w:r>
      <w:r w:rsidR="00B6031F">
        <w:rPr>
          <w:rFonts w:ascii="Arial" w:hAnsi="Arial" w:cs="Arial"/>
        </w:rPr>
        <w:t>’</w:t>
      </w:r>
      <w:r w:rsidRPr="006757F8">
        <w:rPr>
          <w:rFonts w:ascii="Arial" w:hAnsi="Arial" w:cs="Arial"/>
        </w:rPr>
        <w:t xml:space="preserve"> staff.</w:t>
      </w:r>
    </w:p>
    <w:p w:rsidR="00D921DA" w:rsidRPr="006757F8" w:rsidRDefault="00D921DA" w:rsidP="00440FC8">
      <w:pPr>
        <w:jc w:val="both"/>
        <w:rPr>
          <w:rFonts w:ascii="Arial" w:hAnsi="Arial" w:cs="Arial"/>
        </w:rPr>
      </w:pPr>
    </w:p>
    <w:p w:rsidR="00D921DA" w:rsidRPr="006757F8" w:rsidRDefault="00D921DA" w:rsidP="00440FC8">
      <w:pPr>
        <w:jc w:val="both"/>
        <w:rPr>
          <w:rFonts w:ascii="Arial" w:hAnsi="Arial" w:cs="Arial"/>
        </w:rPr>
      </w:pPr>
      <w:r w:rsidRPr="006757F8">
        <w:rPr>
          <w:rFonts w:ascii="Arial" w:hAnsi="Arial" w:cs="Arial"/>
        </w:rPr>
        <w:t>Appropriate advertising will be undertaken should Council agree to the office closure.</w:t>
      </w:r>
    </w:p>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CONSULTATION</w:t>
      </w:r>
    </w:p>
    <w:p w:rsidR="00D921DA" w:rsidRPr="006757F8" w:rsidRDefault="00D921DA" w:rsidP="00440FC8">
      <w:pPr>
        <w:jc w:val="both"/>
        <w:rPr>
          <w:rFonts w:ascii="Arial" w:hAnsi="Arial" w:cs="Arial"/>
        </w:rPr>
      </w:pPr>
      <w:r w:rsidRPr="006757F8">
        <w:rPr>
          <w:rFonts w:ascii="Arial" w:hAnsi="Arial" w:cs="Arial"/>
        </w:rPr>
        <w:t>Council Staff and Chief Executive Officer.</w:t>
      </w:r>
    </w:p>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FINANCIAL IMPLICATIONS</w:t>
      </w:r>
    </w:p>
    <w:p w:rsidR="00D921DA" w:rsidRPr="006757F8" w:rsidRDefault="00B6031F" w:rsidP="00440FC8">
      <w:pPr>
        <w:jc w:val="both"/>
        <w:rPr>
          <w:rFonts w:ascii="Arial" w:hAnsi="Arial" w:cs="Arial"/>
        </w:rPr>
      </w:pPr>
      <w:r>
        <w:rPr>
          <w:rFonts w:ascii="Arial" w:hAnsi="Arial" w:cs="Arial"/>
        </w:rPr>
        <w:t xml:space="preserve">A </w:t>
      </w:r>
      <w:r w:rsidR="00D921DA" w:rsidRPr="006757F8">
        <w:rPr>
          <w:rFonts w:ascii="Arial" w:hAnsi="Arial" w:cs="Arial"/>
        </w:rPr>
        <w:t xml:space="preserve">reduction to accrued </w:t>
      </w:r>
      <w:r>
        <w:rPr>
          <w:rFonts w:ascii="Arial" w:hAnsi="Arial" w:cs="Arial"/>
        </w:rPr>
        <w:t>leave entitlements</w:t>
      </w:r>
      <w:r w:rsidR="00D921DA" w:rsidRPr="006757F8">
        <w:rPr>
          <w:rFonts w:ascii="Arial" w:hAnsi="Arial" w:cs="Arial"/>
        </w:rPr>
        <w:t xml:space="preserve"> at no additional cost to Council.</w:t>
      </w:r>
    </w:p>
    <w:p w:rsidR="00D921DA" w:rsidRPr="006757F8" w:rsidRDefault="00D921DA" w:rsidP="00440FC8">
      <w:pPr>
        <w:jc w:val="both"/>
        <w:rPr>
          <w:rFonts w:ascii="Arial" w:hAnsi="Arial" w:cs="Arial"/>
        </w:rPr>
      </w:pPr>
    </w:p>
    <w:p w:rsidR="00D921DA" w:rsidRPr="006757F8" w:rsidRDefault="00D921DA" w:rsidP="00440FC8">
      <w:pPr>
        <w:jc w:val="both"/>
        <w:rPr>
          <w:rFonts w:ascii="Arial" w:hAnsi="Arial" w:cs="Arial"/>
        </w:rPr>
      </w:pPr>
      <w:r w:rsidRPr="006757F8">
        <w:rPr>
          <w:rFonts w:ascii="Arial" w:hAnsi="Arial" w:cs="Arial"/>
        </w:rPr>
        <w:t>Standard Transport licence renewals can be conducted over the internet and also via B-Pay.</w:t>
      </w:r>
    </w:p>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POLICY COMPLIANCE</w:t>
      </w:r>
    </w:p>
    <w:p w:rsidR="00093B20" w:rsidRPr="006757F8" w:rsidRDefault="00093B20" w:rsidP="00440FC8">
      <w:pPr>
        <w:jc w:val="both"/>
        <w:rPr>
          <w:rFonts w:ascii="Arial" w:hAnsi="Arial" w:cs="Arial"/>
          <w:lang w:val="en-US"/>
        </w:rPr>
      </w:pPr>
      <w:r w:rsidRPr="006757F8">
        <w:rPr>
          <w:rFonts w:ascii="Arial" w:hAnsi="Arial" w:cs="Arial"/>
          <w:lang w:val="en-US"/>
        </w:rPr>
        <w:t>Nil</w:t>
      </w:r>
    </w:p>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STATUTORY COMPLIANCE</w:t>
      </w:r>
    </w:p>
    <w:p w:rsidR="00D921DA" w:rsidRPr="006757F8" w:rsidRDefault="00E314E5" w:rsidP="00440FC8">
      <w:pPr>
        <w:jc w:val="both"/>
        <w:rPr>
          <w:rFonts w:ascii="Arial" w:hAnsi="Arial" w:cs="Arial"/>
          <w:lang w:val="en-US"/>
        </w:rPr>
      </w:pPr>
      <w:r w:rsidRPr="006757F8">
        <w:rPr>
          <w:rFonts w:ascii="Arial" w:hAnsi="Arial" w:cs="Arial"/>
          <w:lang w:val="en-US"/>
        </w:rPr>
        <w:t>Nil</w:t>
      </w:r>
    </w:p>
    <w:p w:rsidR="00E314E5" w:rsidRPr="006757F8" w:rsidRDefault="00E314E5" w:rsidP="00440FC8">
      <w:pPr>
        <w:jc w:val="both"/>
        <w:rPr>
          <w:rFonts w:ascii="Arial" w:hAnsi="Arial" w:cs="Arial"/>
          <w:b/>
          <w:lang w:val="en-US"/>
        </w:rPr>
      </w:pPr>
    </w:p>
    <w:p w:rsidR="00D921DA" w:rsidRPr="006757F8" w:rsidRDefault="00D921DA" w:rsidP="00440FC8">
      <w:pPr>
        <w:jc w:val="both"/>
        <w:rPr>
          <w:rFonts w:ascii="Arial" w:hAnsi="Arial" w:cs="Arial"/>
          <w:b/>
          <w:lang w:val="en-US"/>
        </w:rPr>
      </w:pPr>
      <w:r w:rsidRPr="006757F8">
        <w:rPr>
          <w:rFonts w:ascii="Arial" w:hAnsi="Arial" w:cs="Arial"/>
          <w:b/>
          <w:lang w:val="en-US"/>
        </w:rPr>
        <w:t>CONCLUSION</w:t>
      </w:r>
    </w:p>
    <w:p w:rsidR="00D921DA" w:rsidRPr="006757F8" w:rsidRDefault="009133E3" w:rsidP="00440FC8">
      <w:pPr>
        <w:jc w:val="both"/>
        <w:rPr>
          <w:rFonts w:ascii="Arial" w:hAnsi="Arial" w:cs="Arial"/>
        </w:rPr>
      </w:pPr>
      <w:r>
        <w:rPr>
          <w:rFonts w:ascii="Arial" w:hAnsi="Arial" w:cs="Arial"/>
        </w:rPr>
        <w:t>The Shire’s A</w:t>
      </w:r>
      <w:r w:rsidR="00D921DA" w:rsidRPr="006757F8">
        <w:rPr>
          <w:rFonts w:ascii="Arial" w:hAnsi="Arial" w:cs="Arial"/>
        </w:rPr>
        <w:t xml:space="preserve">dministration </w:t>
      </w:r>
      <w:r>
        <w:rPr>
          <w:rFonts w:ascii="Arial" w:hAnsi="Arial" w:cs="Arial"/>
        </w:rPr>
        <w:t xml:space="preserve">office has closed over the Christmas - </w:t>
      </w:r>
      <w:r w:rsidR="00D921DA" w:rsidRPr="006757F8">
        <w:rPr>
          <w:rFonts w:ascii="Arial" w:hAnsi="Arial" w:cs="Arial"/>
        </w:rPr>
        <w:t>New Year period for the past four years.  Traditionally</w:t>
      </w:r>
      <w:r>
        <w:rPr>
          <w:rFonts w:ascii="Arial" w:hAnsi="Arial" w:cs="Arial"/>
        </w:rPr>
        <w:t>,</w:t>
      </w:r>
      <w:r w:rsidR="00D921DA" w:rsidRPr="006757F8">
        <w:rPr>
          <w:rFonts w:ascii="Arial" w:hAnsi="Arial" w:cs="Arial"/>
        </w:rPr>
        <w:t xml:space="preserve"> the number of enquiries and transactions taken during this period has been low. Historically</w:t>
      </w:r>
      <w:r>
        <w:rPr>
          <w:rFonts w:ascii="Arial" w:hAnsi="Arial" w:cs="Arial"/>
        </w:rPr>
        <w:t>,</w:t>
      </w:r>
      <w:r w:rsidR="00D921DA" w:rsidRPr="006757F8">
        <w:rPr>
          <w:rFonts w:ascii="Arial" w:hAnsi="Arial" w:cs="Arial"/>
        </w:rPr>
        <w:t xml:space="preserve"> Council has not received any complaints from the community regarding the office closures. </w:t>
      </w:r>
    </w:p>
    <w:p w:rsidR="00D921DA" w:rsidRPr="006757F8" w:rsidRDefault="00D921DA" w:rsidP="00440FC8">
      <w:pPr>
        <w:jc w:val="both"/>
        <w:rPr>
          <w:rFonts w:ascii="Arial" w:hAnsi="Arial" w:cs="Arial"/>
          <w:lang w:val="en-US"/>
        </w:rPr>
      </w:pPr>
    </w:p>
    <w:p w:rsidR="00D921DA" w:rsidRPr="006757F8" w:rsidRDefault="00D921DA" w:rsidP="00440FC8">
      <w:pPr>
        <w:jc w:val="both"/>
        <w:rPr>
          <w:rFonts w:ascii="Arial" w:hAnsi="Arial" w:cs="Arial"/>
          <w:lang w:val="en-US"/>
        </w:rPr>
      </w:pPr>
    </w:p>
    <w:p w:rsidR="002A277F" w:rsidRDefault="002A277F" w:rsidP="002615AE">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Council Decision</w:t>
      </w:r>
    </w:p>
    <w:p w:rsidR="002A277F" w:rsidRDefault="002A277F" w:rsidP="002615AE">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(Officer’s Recommended Resolution)</w:t>
      </w:r>
    </w:p>
    <w:p w:rsidR="002A277F" w:rsidRDefault="002A277F" w:rsidP="002615AE">
      <w:pPr>
        <w:pBdr>
          <w:top w:val="single" w:sz="4" w:space="1" w:color="auto"/>
          <w:left w:val="single" w:sz="4" w:space="4" w:color="auto"/>
          <w:bottom w:val="single" w:sz="4" w:space="1" w:color="auto"/>
          <w:right w:val="single" w:sz="4" w:space="4" w:color="auto"/>
        </w:pBdr>
        <w:jc w:val="both"/>
        <w:rPr>
          <w:rFonts w:ascii="Arial" w:hAnsi="Arial" w:cs="Arial"/>
          <w:b/>
          <w:bCs/>
        </w:rPr>
      </w:pPr>
    </w:p>
    <w:p w:rsidR="00D313E0" w:rsidRPr="006757F8" w:rsidRDefault="00D921DA" w:rsidP="002615AE">
      <w:pPr>
        <w:pBdr>
          <w:top w:val="single" w:sz="4" w:space="1" w:color="auto"/>
          <w:left w:val="single" w:sz="4" w:space="4" w:color="auto"/>
          <w:bottom w:val="single" w:sz="4" w:space="1" w:color="auto"/>
          <w:right w:val="single" w:sz="4" w:space="4" w:color="auto"/>
        </w:pBdr>
        <w:jc w:val="both"/>
        <w:rPr>
          <w:rFonts w:ascii="Arial" w:hAnsi="Arial" w:cs="Arial"/>
          <w:b/>
          <w:bCs/>
        </w:rPr>
      </w:pPr>
      <w:r w:rsidRPr="006757F8">
        <w:rPr>
          <w:rFonts w:ascii="Arial" w:hAnsi="Arial" w:cs="Arial"/>
          <w:b/>
          <w:bCs/>
        </w:rPr>
        <w:t>That Council</w:t>
      </w:r>
      <w:r w:rsidR="00D313E0" w:rsidRPr="006757F8">
        <w:rPr>
          <w:rFonts w:ascii="Arial" w:hAnsi="Arial" w:cs="Arial"/>
          <w:b/>
          <w:bCs/>
        </w:rPr>
        <w:t>:</w:t>
      </w:r>
    </w:p>
    <w:p w:rsidR="001D1787" w:rsidRPr="006757F8" w:rsidRDefault="001D1787" w:rsidP="002615AE">
      <w:pPr>
        <w:pBdr>
          <w:top w:val="single" w:sz="4" w:space="1" w:color="auto"/>
          <w:left w:val="single" w:sz="4" w:space="4" w:color="auto"/>
          <w:bottom w:val="single" w:sz="4" w:space="1" w:color="auto"/>
          <w:right w:val="single" w:sz="4" w:space="4" w:color="auto"/>
        </w:pBdr>
        <w:jc w:val="both"/>
        <w:rPr>
          <w:rFonts w:ascii="Arial" w:hAnsi="Arial" w:cs="Arial"/>
          <w:b/>
          <w:bCs/>
        </w:rPr>
      </w:pPr>
    </w:p>
    <w:p w:rsidR="00D921DA" w:rsidRPr="006757F8" w:rsidRDefault="009133E3" w:rsidP="002615AE">
      <w:pPr>
        <w:numPr>
          <w:ilvl w:val="0"/>
          <w:numId w:val="20"/>
        </w:numPr>
        <w:pBdr>
          <w:top w:val="single" w:sz="4" w:space="1" w:color="auto"/>
          <w:left w:val="single" w:sz="4" w:space="4" w:color="auto"/>
          <w:bottom w:val="single" w:sz="4" w:space="1" w:color="auto"/>
          <w:right w:val="single" w:sz="4" w:space="4" w:color="auto"/>
        </w:pBdr>
        <w:ind w:left="567" w:hanging="567"/>
        <w:jc w:val="both"/>
        <w:rPr>
          <w:rFonts w:ascii="Arial" w:hAnsi="Arial" w:cs="Arial"/>
          <w:b/>
          <w:bCs/>
        </w:rPr>
      </w:pPr>
      <w:r>
        <w:rPr>
          <w:rFonts w:ascii="Arial" w:hAnsi="Arial" w:cs="Arial"/>
          <w:b/>
          <w:bCs/>
        </w:rPr>
        <w:t>E</w:t>
      </w:r>
      <w:r w:rsidR="00D921DA" w:rsidRPr="006757F8">
        <w:rPr>
          <w:rFonts w:ascii="Arial" w:hAnsi="Arial" w:cs="Arial"/>
          <w:b/>
          <w:bCs/>
        </w:rPr>
        <w:t xml:space="preserve">ndorse the </w:t>
      </w:r>
      <w:r w:rsidR="001D1787" w:rsidRPr="006757F8">
        <w:rPr>
          <w:rFonts w:ascii="Arial" w:hAnsi="Arial" w:cs="Arial"/>
          <w:b/>
          <w:bCs/>
        </w:rPr>
        <w:t xml:space="preserve">following </w:t>
      </w:r>
      <w:r w:rsidR="00D921DA" w:rsidRPr="006757F8">
        <w:rPr>
          <w:rFonts w:ascii="Arial" w:hAnsi="Arial" w:cs="Arial"/>
          <w:b/>
          <w:bCs/>
        </w:rPr>
        <w:t xml:space="preserve">closure </w:t>
      </w:r>
      <w:r w:rsidR="001D1787" w:rsidRPr="006757F8">
        <w:rPr>
          <w:rFonts w:ascii="Arial" w:hAnsi="Arial" w:cs="Arial"/>
          <w:b/>
          <w:bCs/>
        </w:rPr>
        <w:t>dates for</w:t>
      </w:r>
      <w:r w:rsidR="00D921DA" w:rsidRPr="006757F8">
        <w:rPr>
          <w:rFonts w:ascii="Arial" w:hAnsi="Arial" w:cs="Arial"/>
          <w:b/>
          <w:bCs/>
        </w:rPr>
        <w:t xml:space="preserve"> the </w:t>
      </w:r>
      <w:r>
        <w:rPr>
          <w:rFonts w:ascii="Arial" w:hAnsi="Arial" w:cs="Arial"/>
          <w:b/>
          <w:bCs/>
        </w:rPr>
        <w:t xml:space="preserve">2017 </w:t>
      </w:r>
      <w:r w:rsidR="00D921DA" w:rsidRPr="006757F8">
        <w:rPr>
          <w:rFonts w:ascii="Arial" w:hAnsi="Arial" w:cs="Arial"/>
          <w:b/>
          <w:bCs/>
        </w:rPr>
        <w:t>Christmas</w:t>
      </w:r>
      <w:r>
        <w:rPr>
          <w:rFonts w:ascii="Arial" w:hAnsi="Arial" w:cs="Arial"/>
          <w:b/>
          <w:bCs/>
        </w:rPr>
        <w:t xml:space="preserve"> - New Year period</w:t>
      </w:r>
      <w:r w:rsidR="00D921DA" w:rsidRPr="006757F8">
        <w:rPr>
          <w:rFonts w:ascii="Arial" w:hAnsi="Arial" w:cs="Arial"/>
          <w:b/>
          <w:bCs/>
        </w:rPr>
        <w:t>:</w:t>
      </w:r>
    </w:p>
    <w:p w:rsidR="00D921DA" w:rsidRDefault="00D921DA" w:rsidP="002615AE">
      <w:pPr>
        <w:pBdr>
          <w:top w:val="single" w:sz="4" w:space="1" w:color="auto"/>
          <w:left w:val="single" w:sz="4" w:space="4" w:color="auto"/>
          <w:bottom w:val="single" w:sz="4" w:space="1" w:color="auto"/>
          <w:right w:val="single" w:sz="4" w:space="4" w:color="auto"/>
        </w:pBdr>
        <w:jc w:val="both"/>
        <w:rPr>
          <w:rFonts w:ascii="Arial" w:hAnsi="Arial" w:cs="Arial"/>
          <w:b/>
          <w:bCs/>
        </w:rPr>
      </w:pPr>
    </w:p>
    <w:tbl>
      <w:tblPr>
        <w:tblStyle w:val="TableGrid"/>
        <w:tblW w:w="0" w:type="auto"/>
        <w:tblLook w:val="04A0" w:firstRow="1" w:lastRow="0" w:firstColumn="1" w:lastColumn="0" w:noHBand="0" w:noVBand="1"/>
      </w:tblPr>
      <w:tblGrid>
        <w:gridCol w:w="3936"/>
        <w:gridCol w:w="6201"/>
      </w:tblGrid>
      <w:tr w:rsidR="002615AE" w:rsidTr="00097692">
        <w:tc>
          <w:tcPr>
            <w:tcW w:w="3936" w:type="dxa"/>
          </w:tcPr>
          <w:p w:rsidR="002615AE" w:rsidRDefault="002615AE" w:rsidP="002615AE">
            <w:pPr>
              <w:jc w:val="both"/>
              <w:rPr>
                <w:rFonts w:ascii="Arial" w:hAnsi="Arial" w:cs="Arial"/>
                <w:b/>
                <w:bCs/>
              </w:rPr>
            </w:pPr>
            <w:r>
              <w:rPr>
                <w:rFonts w:ascii="Arial" w:hAnsi="Arial" w:cs="Arial"/>
                <w:b/>
                <w:bCs/>
              </w:rPr>
              <w:t>Location</w:t>
            </w:r>
          </w:p>
        </w:tc>
        <w:tc>
          <w:tcPr>
            <w:tcW w:w="6201" w:type="dxa"/>
          </w:tcPr>
          <w:p w:rsidR="002615AE" w:rsidRDefault="00097692" w:rsidP="002615AE">
            <w:pPr>
              <w:jc w:val="both"/>
              <w:rPr>
                <w:rFonts w:ascii="Arial" w:hAnsi="Arial" w:cs="Arial"/>
                <w:b/>
                <w:bCs/>
              </w:rPr>
            </w:pPr>
            <w:r>
              <w:rPr>
                <w:rFonts w:ascii="Arial" w:hAnsi="Arial" w:cs="Arial"/>
                <w:b/>
                <w:bCs/>
              </w:rPr>
              <w:t xml:space="preserve">Closure Dates </w:t>
            </w:r>
          </w:p>
        </w:tc>
      </w:tr>
      <w:tr w:rsidR="002615AE" w:rsidTr="00097692">
        <w:tc>
          <w:tcPr>
            <w:tcW w:w="3936" w:type="dxa"/>
          </w:tcPr>
          <w:p w:rsidR="002615AE" w:rsidRDefault="002615AE" w:rsidP="002615AE">
            <w:pPr>
              <w:jc w:val="both"/>
              <w:rPr>
                <w:rFonts w:ascii="Arial" w:hAnsi="Arial" w:cs="Arial"/>
                <w:b/>
                <w:bCs/>
              </w:rPr>
            </w:pPr>
            <w:r>
              <w:rPr>
                <w:rFonts w:ascii="Arial" w:hAnsi="Arial" w:cs="Arial"/>
                <w:b/>
                <w:bCs/>
              </w:rPr>
              <w:t>Shire Administration Building</w:t>
            </w:r>
          </w:p>
        </w:tc>
        <w:tc>
          <w:tcPr>
            <w:tcW w:w="6201" w:type="dxa"/>
          </w:tcPr>
          <w:p w:rsidR="002615AE" w:rsidRDefault="00097692" w:rsidP="00097692">
            <w:pPr>
              <w:jc w:val="both"/>
              <w:rPr>
                <w:rFonts w:ascii="Arial" w:hAnsi="Arial" w:cs="Arial"/>
                <w:b/>
                <w:bCs/>
              </w:rPr>
            </w:pPr>
            <w:r>
              <w:rPr>
                <w:rFonts w:ascii="Arial" w:hAnsi="Arial" w:cs="Arial"/>
                <w:b/>
                <w:bCs/>
              </w:rPr>
              <w:t>From close of business on Friday, 22 December 2017, re-opening on Tuesday, 2 January 2018</w:t>
            </w:r>
          </w:p>
        </w:tc>
      </w:tr>
      <w:tr w:rsidR="002615AE" w:rsidTr="00097692">
        <w:tc>
          <w:tcPr>
            <w:tcW w:w="3936" w:type="dxa"/>
          </w:tcPr>
          <w:p w:rsidR="002615AE" w:rsidRDefault="002615AE" w:rsidP="002615AE">
            <w:pPr>
              <w:jc w:val="both"/>
              <w:rPr>
                <w:rFonts w:ascii="Arial" w:hAnsi="Arial" w:cs="Arial"/>
                <w:b/>
                <w:bCs/>
              </w:rPr>
            </w:pPr>
            <w:r>
              <w:rPr>
                <w:rFonts w:ascii="Arial" w:hAnsi="Arial" w:cs="Arial"/>
                <w:b/>
                <w:bCs/>
              </w:rPr>
              <w:t>Donnybrook Community Library</w:t>
            </w:r>
          </w:p>
        </w:tc>
        <w:tc>
          <w:tcPr>
            <w:tcW w:w="6201" w:type="dxa"/>
          </w:tcPr>
          <w:p w:rsidR="002615AE" w:rsidRDefault="00097692" w:rsidP="00097692">
            <w:pPr>
              <w:jc w:val="both"/>
              <w:rPr>
                <w:rFonts w:ascii="Arial" w:hAnsi="Arial" w:cs="Arial"/>
                <w:b/>
                <w:bCs/>
              </w:rPr>
            </w:pPr>
            <w:r>
              <w:rPr>
                <w:rFonts w:ascii="Arial" w:hAnsi="Arial" w:cs="Arial"/>
                <w:b/>
                <w:bCs/>
              </w:rPr>
              <w:t>From close of business on Friday, 22 December 2017, re-opening on Tuesday, 2 January 2018</w:t>
            </w:r>
          </w:p>
        </w:tc>
      </w:tr>
      <w:tr w:rsidR="002615AE" w:rsidTr="00097692">
        <w:tc>
          <w:tcPr>
            <w:tcW w:w="3936" w:type="dxa"/>
          </w:tcPr>
          <w:p w:rsidR="002615AE" w:rsidRDefault="002A277F" w:rsidP="002615AE">
            <w:pPr>
              <w:jc w:val="both"/>
              <w:rPr>
                <w:rFonts w:ascii="Arial" w:hAnsi="Arial" w:cs="Arial"/>
                <w:b/>
                <w:bCs/>
              </w:rPr>
            </w:pPr>
            <w:r>
              <w:rPr>
                <w:rFonts w:ascii="Arial" w:hAnsi="Arial" w:cs="Arial"/>
                <w:b/>
                <w:bCs/>
              </w:rPr>
              <w:t>Balingup Library</w:t>
            </w:r>
          </w:p>
        </w:tc>
        <w:tc>
          <w:tcPr>
            <w:tcW w:w="6201" w:type="dxa"/>
          </w:tcPr>
          <w:p w:rsidR="00097692" w:rsidRDefault="00097692" w:rsidP="00097692">
            <w:pPr>
              <w:jc w:val="both"/>
              <w:rPr>
                <w:rFonts w:ascii="Arial" w:hAnsi="Arial" w:cs="Arial"/>
                <w:b/>
                <w:bCs/>
              </w:rPr>
            </w:pPr>
            <w:r>
              <w:rPr>
                <w:rFonts w:ascii="Arial" w:hAnsi="Arial" w:cs="Arial"/>
                <w:b/>
                <w:bCs/>
              </w:rPr>
              <w:t xml:space="preserve">From 12.00pm on Saturday, 23 December 2017, </w:t>
            </w:r>
          </w:p>
          <w:p w:rsidR="002615AE" w:rsidRDefault="00097692" w:rsidP="00097692">
            <w:pPr>
              <w:jc w:val="both"/>
              <w:rPr>
                <w:rFonts w:ascii="Arial" w:hAnsi="Arial" w:cs="Arial"/>
                <w:b/>
                <w:bCs/>
              </w:rPr>
            </w:pPr>
            <w:r>
              <w:rPr>
                <w:rFonts w:ascii="Arial" w:hAnsi="Arial" w:cs="Arial"/>
                <w:b/>
                <w:bCs/>
              </w:rPr>
              <w:t>re-opening on Tuesday, 2 January 2018</w:t>
            </w:r>
          </w:p>
        </w:tc>
      </w:tr>
      <w:tr w:rsidR="002615AE" w:rsidTr="00097692">
        <w:tc>
          <w:tcPr>
            <w:tcW w:w="3936" w:type="dxa"/>
          </w:tcPr>
          <w:p w:rsidR="002615AE" w:rsidRDefault="002A277F" w:rsidP="002A277F">
            <w:pPr>
              <w:jc w:val="both"/>
              <w:rPr>
                <w:rFonts w:ascii="Arial" w:hAnsi="Arial" w:cs="Arial"/>
                <w:b/>
                <w:bCs/>
              </w:rPr>
            </w:pPr>
            <w:r>
              <w:rPr>
                <w:rFonts w:ascii="Arial" w:hAnsi="Arial" w:cs="Arial"/>
                <w:b/>
                <w:bCs/>
              </w:rPr>
              <w:t>Donnybrook Recreation Centre</w:t>
            </w:r>
          </w:p>
        </w:tc>
        <w:tc>
          <w:tcPr>
            <w:tcW w:w="6201" w:type="dxa"/>
          </w:tcPr>
          <w:p w:rsidR="00097692" w:rsidRDefault="00097692" w:rsidP="00097692">
            <w:pPr>
              <w:jc w:val="both"/>
              <w:rPr>
                <w:rFonts w:ascii="Arial" w:hAnsi="Arial" w:cs="Arial"/>
                <w:b/>
                <w:bCs/>
              </w:rPr>
            </w:pPr>
            <w:r>
              <w:rPr>
                <w:rFonts w:ascii="Arial" w:hAnsi="Arial" w:cs="Arial"/>
                <w:b/>
                <w:bCs/>
              </w:rPr>
              <w:t xml:space="preserve">From close of business on Saturday, 23 December 2017, re-opening 6.00am on Wednesday, </w:t>
            </w:r>
          </w:p>
          <w:p w:rsidR="002615AE" w:rsidRDefault="00097692" w:rsidP="00097692">
            <w:pPr>
              <w:jc w:val="both"/>
              <w:rPr>
                <w:rFonts w:ascii="Arial" w:hAnsi="Arial" w:cs="Arial"/>
                <w:b/>
                <w:bCs/>
              </w:rPr>
            </w:pPr>
            <w:r>
              <w:rPr>
                <w:rFonts w:ascii="Arial" w:hAnsi="Arial" w:cs="Arial"/>
                <w:b/>
                <w:bCs/>
              </w:rPr>
              <w:t>27 December 2017</w:t>
            </w:r>
          </w:p>
        </w:tc>
      </w:tr>
    </w:tbl>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bCs/>
        </w:rPr>
      </w:pPr>
    </w:p>
    <w:p w:rsidR="002615AE" w:rsidRDefault="002A277F" w:rsidP="002A277F">
      <w:pPr>
        <w:pBdr>
          <w:top w:val="single" w:sz="4" w:space="1" w:color="auto"/>
          <w:left w:val="single" w:sz="4" w:space="4" w:color="auto"/>
          <w:bottom w:val="single" w:sz="4" w:space="1" w:color="auto"/>
          <w:right w:val="single" w:sz="4" w:space="4" w:color="auto"/>
        </w:pBdr>
        <w:ind w:left="567" w:hanging="567"/>
        <w:jc w:val="both"/>
        <w:rPr>
          <w:rFonts w:ascii="Arial" w:hAnsi="Arial" w:cs="Arial"/>
          <w:b/>
          <w:bCs/>
        </w:rPr>
      </w:pPr>
      <w:r>
        <w:rPr>
          <w:rFonts w:ascii="Arial" w:hAnsi="Arial" w:cs="Arial"/>
          <w:b/>
        </w:rPr>
        <w:t xml:space="preserve">2.     Instruct the Chief Executive Officer to </w:t>
      </w:r>
      <w:r w:rsidRPr="006757F8">
        <w:rPr>
          <w:rFonts w:ascii="Arial" w:hAnsi="Arial" w:cs="Arial"/>
          <w:b/>
        </w:rPr>
        <w:t>advertise the closures</w:t>
      </w:r>
      <w:r>
        <w:rPr>
          <w:rFonts w:ascii="Arial" w:hAnsi="Arial" w:cs="Arial"/>
          <w:b/>
        </w:rPr>
        <w:t xml:space="preserve"> in the Preston Press</w:t>
      </w:r>
      <w:r w:rsidRPr="006757F8">
        <w:rPr>
          <w:rFonts w:ascii="Arial" w:hAnsi="Arial" w:cs="Arial"/>
          <w:b/>
        </w:rPr>
        <w:t xml:space="preserve">, on Council’s website and </w:t>
      </w:r>
      <w:r>
        <w:rPr>
          <w:rFonts w:ascii="Arial" w:hAnsi="Arial" w:cs="Arial"/>
          <w:b/>
        </w:rPr>
        <w:t xml:space="preserve">Shire </w:t>
      </w:r>
      <w:r w:rsidRPr="006757F8">
        <w:rPr>
          <w:rFonts w:ascii="Arial" w:hAnsi="Arial" w:cs="Arial"/>
          <w:b/>
        </w:rPr>
        <w:t>noticeboards in the lead up to</w:t>
      </w:r>
      <w:r>
        <w:rPr>
          <w:rFonts w:ascii="Arial" w:hAnsi="Arial" w:cs="Arial"/>
          <w:b/>
        </w:rPr>
        <w:t xml:space="preserve"> the closures</w:t>
      </w:r>
    </w:p>
    <w:p w:rsidR="002615AE" w:rsidRDefault="002615AE" w:rsidP="002615AE">
      <w:pPr>
        <w:pBdr>
          <w:top w:val="single" w:sz="4" w:space="1" w:color="auto"/>
          <w:left w:val="single" w:sz="4" w:space="4" w:color="auto"/>
          <w:bottom w:val="single" w:sz="4" w:space="1" w:color="auto"/>
          <w:right w:val="single" w:sz="4" w:space="4" w:color="auto"/>
        </w:pBdr>
        <w:jc w:val="both"/>
        <w:rPr>
          <w:rFonts w:ascii="Arial" w:hAnsi="Arial" w:cs="Arial"/>
          <w:b/>
          <w:bCs/>
        </w:rPr>
      </w:pPr>
    </w:p>
    <w:p w:rsidR="002A277F" w:rsidRDefault="002A277F" w:rsidP="002615AE">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 xml:space="preserve">Carried by </w:t>
      </w:r>
      <w:proofErr w:type="spellStart"/>
      <w:r>
        <w:rPr>
          <w:rFonts w:ascii="Arial" w:hAnsi="Arial" w:cs="Arial"/>
          <w:b/>
          <w:bCs/>
        </w:rPr>
        <w:t>En</w:t>
      </w:r>
      <w:proofErr w:type="spellEnd"/>
      <w:r>
        <w:rPr>
          <w:rFonts w:ascii="Arial" w:hAnsi="Arial" w:cs="Arial"/>
          <w:b/>
          <w:bCs/>
        </w:rPr>
        <w:t xml:space="preserve"> Bloc </w:t>
      </w:r>
      <w:r w:rsidR="0024448D">
        <w:rPr>
          <w:rFonts w:ascii="Arial" w:hAnsi="Arial" w:cs="Arial"/>
          <w:b/>
          <w:bCs/>
        </w:rPr>
        <w:t>Resolution</w:t>
      </w:r>
      <w:r>
        <w:rPr>
          <w:rFonts w:ascii="Arial" w:hAnsi="Arial" w:cs="Arial"/>
          <w:b/>
          <w:bCs/>
        </w:rPr>
        <w:t xml:space="preserve"> 1</w:t>
      </w:r>
    </w:p>
    <w:p w:rsidR="002A277F" w:rsidRDefault="002A277F" w:rsidP="002615AE">
      <w:pPr>
        <w:pBdr>
          <w:top w:val="single" w:sz="4" w:space="1" w:color="auto"/>
          <w:left w:val="single" w:sz="4" w:space="4" w:color="auto"/>
          <w:bottom w:val="single" w:sz="4" w:space="1" w:color="auto"/>
          <w:right w:val="single" w:sz="4" w:space="4" w:color="auto"/>
        </w:pBdr>
        <w:jc w:val="both"/>
        <w:rPr>
          <w:rFonts w:ascii="Arial" w:hAnsi="Arial" w:cs="Arial"/>
          <w:b/>
          <w:bCs/>
        </w:rPr>
      </w:pPr>
    </w:p>
    <w:p w:rsidR="002615AE" w:rsidRDefault="002615AE" w:rsidP="00440FC8">
      <w:pPr>
        <w:jc w:val="both"/>
        <w:rPr>
          <w:rFonts w:ascii="Arial" w:hAnsi="Arial" w:cs="Arial"/>
          <w:b/>
          <w:bCs/>
        </w:rPr>
      </w:pPr>
    </w:p>
    <w:p w:rsidR="002615AE" w:rsidRPr="006757F8" w:rsidRDefault="002615AE" w:rsidP="00440FC8">
      <w:pPr>
        <w:jc w:val="both"/>
        <w:rPr>
          <w:rFonts w:ascii="Arial" w:hAnsi="Arial" w:cs="Arial"/>
          <w:b/>
          <w:bCs/>
        </w:rPr>
      </w:pPr>
    </w:p>
    <w:p w:rsidR="00D921DA" w:rsidRPr="006757F8" w:rsidRDefault="00D921DA" w:rsidP="00440FC8">
      <w:pPr>
        <w:ind w:left="426"/>
        <w:jc w:val="both"/>
        <w:rPr>
          <w:rFonts w:ascii="Arial" w:hAnsi="Arial" w:cs="Arial"/>
          <w:lang w:val="en-US"/>
        </w:rPr>
      </w:pPr>
    </w:p>
    <w:p w:rsidR="00D921DA" w:rsidRPr="006757F8" w:rsidRDefault="00D921DA" w:rsidP="00440FC8">
      <w:pPr>
        <w:jc w:val="both"/>
        <w:rPr>
          <w:rFonts w:ascii="Arial" w:hAnsi="Arial" w:cs="Arial"/>
          <w:lang w:val="en-US"/>
        </w:rPr>
      </w:pPr>
    </w:p>
    <w:p w:rsidR="00C5703D" w:rsidRPr="006757F8" w:rsidRDefault="0053787F" w:rsidP="00440FC8">
      <w:pPr>
        <w:pStyle w:val="Heading2"/>
        <w:spacing w:before="0" w:after="0"/>
        <w:ind w:left="709" w:right="283" w:hanging="709"/>
        <w:jc w:val="both"/>
        <w:rPr>
          <w:sz w:val="24"/>
          <w:szCs w:val="24"/>
        </w:rPr>
      </w:pPr>
      <w:r w:rsidRPr="006757F8">
        <w:rPr>
          <w:sz w:val="24"/>
          <w:szCs w:val="24"/>
          <w:lang w:val="en-US"/>
        </w:rPr>
        <w:br w:type="page"/>
      </w:r>
      <w:bookmarkStart w:id="37" w:name="_Toc499127346"/>
      <w:r w:rsidR="00C5703D" w:rsidRPr="006757F8">
        <w:rPr>
          <w:sz w:val="24"/>
          <w:szCs w:val="24"/>
        </w:rPr>
        <w:t>9.5.2</w:t>
      </w:r>
      <w:r w:rsidR="00C5703D" w:rsidRPr="006757F8">
        <w:rPr>
          <w:sz w:val="24"/>
          <w:szCs w:val="24"/>
        </w:rPr>
        <w:tab/>
        <w:t>COUNCIL MEETINGS 2018 CALENDAR YEAR</w:t>
      </w:r>
      <w:bookmarkEnd w:id="37"/>
    </w:p>
    <w:p w:rsidR="00C5703D" w:rsidRPr="006757F8" w:rsidRDefault="00C5703D" w:rsidP="00440FC8">
      <w:pPr>
        <w:jc w:val="both"/>
        <w:rPr>
          <w:rFonts w:ascii="Arial" w:eastAsia="Calibri" w:hAnsi="Arial" w:cs="Arial"/>
          <w:lang w:val="en-US" w:eastAsia="en-US"/>
        </w:rPr>
      </w:pPr>
    </w:p>
    <w:tbl>
      <w:tblPr>
        <w:tblStyle w:val="TableGrid16"/>
        <w:tblW w:w="0" w:type="auto"/>
        <w:tblLook w:val="04A0" w:firstRow="1" w:lastRow="0" w:firstColumn="1" w:lastColumn="0" w:noHBand="0" w:noVBand="1"/>
      </w:tblPr>
      <w:tblGrid>
        <w:gridCol w:w="2943"/>
        <w:gridCol w:w="6633"/>
      </w:tblGrid>
      <w:tr w:rsidR="00C5703D" w:rsidRPr="006757F8" w:rsidTr="00C5703D">
        <w:tc>
          <w:tcPr>
            <w:tcW w:w="2943" w:type="dxa"/>
          </w:tcPr>
          <w:p w:rsidR="00C5703D" w:rsidRPr="006757F8" w:rsidRDefault="00C5703D" w:rsidP="00440FC8">
            <w:pPr>
              <w:jc w:val="both"/>
              <w:rPr>
                <w:rFonts w:ascii="Arial" w:hAnsi="Arial" w:cs="Arial"/>
                <w:b/>
                <w:lang w:val="en-US"/>
              </w:rPr>
            </w:pPr>
            <w:r w:rsidRPr="006757F8">
              <w:rPr>
                <w:rFonts w:ascii="Arial" w:hAnsi="Arial" w:cs="Arial"/>
                <w:b/>
                <w:lang w:val="en-US"/>
              </w:rPr>
              <w:t>Location</w:t>
            </w:r>
          </w:p>
        </w:tc>
        <w:tc>
          <w:tcPr>
            <w:tcW w:w="6633" w:type="dxa"/>
          </w:tcPr>
          <w:p w:rsidR="00C5703D" w:rsidRPr="006757F8" w:rsidRDefault="00C5703D" w:rsidP="00440FC8">
            <w:pPr>
              <w:jc w:val="both"/>
              <w:rPr>
                <w:rFonts w:ascii="Arial" w:hAnsi="Arial" w:cs="Arial"/>
                <w:lang w:val="en-US"/>
              </w:rPr>
            </w:pPr>
            <w:r w:rsidRPr="006757F8">
              <w:rPr>
                <w:rFonts w:ascii="Arial" w:hAnsi="Arial" w:cs="Arial"/>
                <w:lang w:val="en-US"/>
              </w:rPr>
              <w:t>Shire of Donnybrook Balingup</w:t>
            </w:r>
          </w:p>
        </w:tc>
      </w:tr>
      <w:tr w:rsidR="00C5703D" w:rsidRPr="006757F8" w:rsidTr="00C5703D">
        <w:tc>
          <w:tcPr>
            <w:tcW w:w="2943" w:type="dxa"/>
          </w:tcPr>
          <w:p w:rsidR="00C5703D" w:rsidRPr="006757F8" w:rsidRDefault="00C5703D" w:rsidP="00440FC8">
            <w:pPr>
              <w:jc w:val="both"/>
              <w:rPr>
                <w:rFonts w:ascii="Arial" w:hAnsi="Arial" w:cs="Arial"/>
                <w:b/>
                <w:lang w:val="en-US"/>
              </w:rPr>
            </w:pPr>
            <w:r w:rsidRPr="006757F8">
              <w:rPr>
                <w:rFonts w:ascii="Arial" w:hAnsi="Arial" w:cs="Arial"/>
                <w:b/>
                <w:lang w:val="en-US"/>
              </w:rPr>
              <w:t>Applicant</w:t>
            </w:r>
          </w:p>
        </w:tc>
        <w:tc>
          <w:tcPr>
            <w:tcW w:w="6633" w:type="dxa"/>
          </w:tcPr>
          <w:p w:rsidR="00C5703D" w:rsidRPr="006757F8" w:rsidRDefault="00C5703D" w:rsidP="00440FC8">
            <w:pPr>
              <w:jc w:val="both"/>
              <w:rPr>
                <w:rFonts w:ascii="Arial" w:hAnsi="Arial" w:cs="Arial"/>
                <w:lang w:val="en-US"/>
              </w:rPr>
            </w:pPr>
            <w:r w:rsidRPr="006757F8">
              <w:rPr>
                <w:rFonts w:ascii="Arial" w:hAnsi="Arial" w:cs="Arial"/>
                <w:lang w:val="en-US"/>
              </w:rPr>
              <w:t>Administration</w:t>
            </w:r>
          </w:p>
        </w:tc>
      </w:tr>
      <w:tr w:rsidR="00C5703D" w:rsidRPr="006757F8" w:rsidTr="00C5703D">
        <w:tc>
          <w:tcPr>
            <w:tcW w:w="2943" w:type="dxa"/>
          </w:tcPr>
          <w:p w:rsidR="00C5703D" w:rsidRPr="006757F8" w:rsidRDefault="00C5703D" w:rsidP="00440FC8">
            <w:pPr>
              <w:jc w:val="both"/>
              <w:rPr>
                <w:rFonts w:ascii="Arial" w:hAnsi="Arial" w:cs="Arial"/>
                <w:b/>
                <w:lang w:val="en-US"/>
              </w:rPr>
            </w:pPr>
            <w:r w:rsidRPr="006757F8">
              <w:rPr>
                <w:rFonts w:ascii="Arial" w:hAnsi="Arial" w:cs="Arial"/>
                <w:b/>
                <w:lang w:val="en-US"/>
              </w:rPr>
              <w:t>File Reference</w:t>
            </w:r>
          </w:p>
        </w:tc>
        <w:tc>
          <w:tcPr>
            <w:tcW w:w="6633" w:type="dxa"/>
          </w:tcPr>
          <w:p w:rsidR="00C5703D" w:rsidRPr="006757F8" w:rsidRDefault="00C5703D" w:rsidP="00440FC8">
            <w:pPr>
              <w:jc w:val="both"/>
              <w:rPr>
                <w:rFonts w:ascii="Arial" w:hAnsi="Arial" w:cs="Arial"/>
                <w:lang w:val="en-US"/>
              </w:rPr>
            </w:pPr>
            <w:r w:rsidRPr="006757F8">
              <w:rPr>
                <w:rFonts w:ascii="Arial" w:hAnsi="Arial" w:cs="Arial"/>
                <w:lang w:val="en-US"/>
              </w:rPr>
              <w:t>CNL 16</w:t>
            </w:r>
          </w:p>
        </w:tc>
      </w:tr>
      <w:tr w:rsidR="00C5703D" w:rsidRPr="006757F8" w:rsidTr="00C5703D">
        <w:tc>
          <w:tcPr>
            <w:tcW w:w="2943" w:type="dxa"/>
          </w:tcPr>
          <w:p w:rsidR="00C5703D" w:rsidRPr="006757F8" w:rsidRDefault="00C5703D" w:rsidP="00440FC8">
            <w:pPr>
              <w:jc w:val="both"/>
              <w:rPr>
                <w:rFonts w:ascii="Arial" w:hAnsi="Arial" w:cs="Arial"/>
                <w:b/>
                <w:lang w:val="en-US"/>
              </w:rPr>
            </w:pPr>
            <w:r w:rsidRPr="006757F8">
              <w:rPr>
                <w:rFonts w:ascii="Arial" w:hAnsi="Arial" w:cs="Arial"/>
                <w:b/>
                <w:lang w:val="en-US"/>
              </w:rPr>
              <w:t>Author</w:t>
            </w:r>
          </w:p>
        </w:tc>
        <w:tc>
          <w:tcPr>
            <w:tcW w:w="6633" w:type="dxa"/>
          </w:tcPr>
          <w:p w:rsidR="00C5703D" w:rsidRPr="006757F8" w:rsidRDefault="00C5703D" w:rsidP="00440FC8">
            <w:pPr>
              <w:jc w:val="both"/>
              <w:rPr>
                <w:rFonts w:ascii="Arial" w:hAnsi="Arial" w:cs="Arial"/>
                <w:lang w:val="en-US"/>
              </w:rPr>
            </w:pPr>
            <w:r w:rsidRPr="006757F8">
              <w:rPr>
                <w:rFonts w:ascii="Arial" w:hAnsi="Arial" w:cs="Arial"/>
                <w:lang w:val="en-US"/>
              </w:rPr>
              <w:t>Ben Rose – Chief Executive Officer (Kate O’Keeffe – Executive Assistant</w:t>
            </w:r>
            <w:r w:rsidR="009133E3">
              <w:rPr>
                <w:rFonts w:ascii="Arial" w:hAnsi="Arial" w:cs="Arial"/>
                <w:lang w:val="en-US"/>
              </w:rPr>
              <w:t>)</w:t>
            </w:r>
          </w:p>
        </w:tc>
      </w:tr>
      <w:tr w:rsidR="00C5703D" w:rsidRPr="006757F8" w:rsidTr="00C5703D">
        <w:tc>
          <w:tcPr>
            <w:tcW w:w="2943" w:type="dxa"/>
          </w:tcPr>
          <w:p w:rsidR="00C5703D" w:rsidRPr="006757F8" w:rsidRDefault="00C5703D" w:rsidP="00440FC8">
            <w:pPr>
              <w:jc w:val="both"/>
              <w:rPr>
                <w:rFonts w:ascii="Arial" w:hAnsi="Arial" w:cs="Arial"/>
                <w:b/>
                <w:lang w:val="en-US"/>
              </w:rPr>
            </w:pPr>
            <w:r w:rsidRPr="006757F8">
              <w:rPr>
                <w:rFonts w:ascii="Arial" w:hAnsi="Arial" w:cs="Arial"/>
                <w:b/>
                <w:lang w:val="en-US"/>
              </w:rPr>
              <w:t>Attachments</w:t>
            </w:r>
          </w:p>
        </w:tc>
        <w:tc>
          <w:tcPr>
            <w:tcW w:w="6633" w:type="dxa"/>
          </w:tcPr>
          <w:p w:rsidR="00C5703D" w:rsidRPr="006757F8" w:rsidRDefault="00C5703D" w:rsidP="00440FC8">
            <w:pPr>
              <w:jc w:val="both"/>
              <w:rPr>
                <w:rFonts w:ascii="Arial" w:hAnsi="Arial" w:cs="Arial"/>
                <w:lang w:val="en-US"/>
              </w:rPr>
            </w:pPr>
            <w:r w:rsidRPr="006757F8">
              <w:rPr>
                <w:rFonts w:ascii="Arial" w:hAnsi="Arial" w:cs="Arial"/>
                <w:lang w:val="en-US"/>
              </w:rPr>
              <w:t>Nil</w:t>
            </w:r>
          </w:p>
        </w:tc>
      </w:tr>
      <w:tr w:rsidR="00C5703D" w:rsidRPr="006757F8" w:rsidTr="00C5703D">
        <w:tc>
          <w:tcPr>
            <w:tcW w:w="2943" w:type="dxa"/>
          </w:tcPr>
          <w:p w:rsidR="00C5703D" w:rsidRPr="006757F8" w:rsidRDefault="00C5703D" w:rsidP="00440FC8">
            <w:pPr>
              <w:jc w:val="both"/>
              <w:rPr>
                <w:rFonts w:ascii="Arial" w:hAnsi="Arial" w:cs="Arial"/>
                <w:b/>
                <w:lang w:val="en-US"/>
              </w:rPr>
            </w:pPr>
            <w:r w:rsidRPr="006757F8">
              <w:rPr>
                <w:rFonts w:ascii="Arial" w:hAnsi="Arial" w:cs="Arial"/>
                <w:b/>
                <w:lang w:val="en-US"/>
              </w:rPr>
              <w:t>Voting Requirements</w:t>
            </w:r>
          </w:p>
        </w:tc>
        <w:tc>
          <w:tcPr>
            <w:tcW w:w="6633" w:type="dxa"/>
          </w:tcPr>
          <w:p w:rsidR="00C5703D" w:rsidRPr="006757F8" w:rsidRDefault="00C5703D" w:rsidP="00440FC8">
            <w:pPr>
              <w:jc w:val="both"/>
              <w:rPr>
                <w:rFonts w:ascii="Arial" w:hAnsi="Arial" w:cs="Arial"/>
                <w:lang w:val="en-US"/>
              </w:rPr>
            </w:pPr>
            <w:r w:rsidRPr="006757F8">
              <w:rPr>
                <w:rFonts w:ascii="Arial" w:hAnsi="Arial" w:cs="Arial"/>
                <w:lang w:val="en-US"/>
              </w:rPr>
              <w:t>Simple Majority</w:t>
            </w:r>
          </w:p>
        </w:tc>
      </w:tr>
      <w:tr w:rsidR="00C5703D" w:rsidRPr="006757F8" w:rsidTr="00C5703D">
        <w:tc>
          <w:tcPr>
            <w:tcW w:w="2943" w:type="dxa"/>
          </w:tcPr>
          <w:p w:rsidR="00C5703D" w:rsidRPr="006757F8" w:rsidRDefault="00C5703D" w:rsidP="00440FC8">
            <w:pPr>
              <w:jc w:val="both"/>
              <w:rPr>
                <w:rFonts w:ascii="Arial" w:hAnsi="Arial" w:cs="Arial"/>
                <w:b/>
                <w:lang w:val="en-US"/>
              </w:rPr>
            </w:pPr>
            <w:r w:rsidRPr="006757F8">
              <w:rPr>
                <w:rFonts w:ascii="Arial" w:hAnsi="Arial" w:cs="Arial"/>
                <w:b/>
                <w:lang w:val="en-US"/>
              </w:rPr>
              <w:t>Executive Summary</w:t>
            </w:r>
          </w:p>
        </w:tc>
        <w:tc>
          <w:tcPr>
            <w:tcW w:w="6633" w:type="dxa"/>
          </w:tcPr>
          <w:p w:rsidR="00C5703D" w:rsidRDefault="009133E3" w:rsidP="009133E3">
            <w:pPr>
              <w:jc w:val="both"/>
              <w:rPr>
                <w:rFonts w:ascii="Arial" w:hAnsi="Arial" w:cs="Arial"/>
                <w:lang w:val="en-US"/>
              </w:rPr>
            </w:pPr>
            <w:r>
              <w:rPr>
                <w:rFonts w:ascii="Arial" w:hAnsi="Arial" w:cs="Arial"/>
                <w:lang w:val="en-US"/>
              </w:rPr>
              <w:t>Council recommended to adopt a program of monthly Ordinary Meetings for 2018:</w:t>
            </w:r>
          </w:p>
          <w:p w:rsidR="009133E3" w:rsidRDefault="009133E3" w:rsidP="00C53DBF">
            <w:pPr>
              <w:numPr>
                <w:ilvl w:val="0"/>
                <w:numId w:val="19"/>
              </w:numPr>
              <w:ind w:left="318" w:hanging="318"/>
              <w:jc w:val="both"/>
              <w:rPr>
                <w:rFonts w:ascii="Arial" w:hAnsi="Arial" w:cs="Arial"/>
                <w:lang w:val="en-US"/>
              </w:rPr>
            </w:pPr>
            <w:r>
              <w:rPr>
                <w:rFonts w:ascii="Arial" w:hAnsi="Arial" w:cs="Arial"/>
                <w:lang w:val="en-US"/>
              </w:rPr>
              <w:t>Ordinary Council Meetings are required to be not more than three months apart.</w:t>
            </w:r>
          </w:p>
          <w:p w:rsidR="009133E3" w:rsidRPr="006757F8" w:rsidRDefault="009133E3" w:rsidP="00C53DBF">
            <w:pPr>
              <w:numPr>
                <w:ilvl w:val="0"/>
                <w:numId w:val="19"/>
              </w:numPr>
              <w:ind w:left="318" w:hanging="318"/>
              <w:jc w:val="both"/>
              <w:rPr>
                <w:rFonts w:ascii="Arial" w:hAnsi="Arial" w:cs="Arial"/>
                <w:lang w:val="en-US"/>
              </w:rPr>
            </w:pPr>
            <w:r>
              <w:rPr>
                <w:rFonts w:ascii="Arial" w:hAnsi="Arial" w:cs="Arial"/>
                <w:lang w:val="en-US"/>
              </w:rPr>
              <w:t>Continuation of the traditional monthly meeting cycle is recommended, with two ‘out of town’ meetings proposed.</w:t>
            </w:r>
          </w:p>
        </w:tc>
      </w:tr>
    </w:tbl>
    <w:p w:rsidR="00C5703D" w:rsidRPr="006757F8" w:rsidRDefault="00C5703D" w:rsidP="00440FC8">
      <w:pPr>
        <w:jc w:val="both"/>
        <w:rPr>
          <w:rFonts w:ascii="Arial" w:eastAsia="Calibri" w:hAnsi="Arial" w:cs="Arial"/>
          <w:lang w:val="en-US" w:eastAsia="en-US"/>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C5703D" w:rsidRPr="006757F8" w:rsidRDefault="00C5703D"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C5703D" w:rsidRPr="006757F8" w:rsidRDefault="00C5703D" w:rsidP="00440FC8">
      <w:pPr>
        <w:jc w:val="both"/>
        <w:rPr>
          <w:rFonts w:ascii="Arial" w:eastAsia="Calibri" w:hAnsi="Arial" w:cs="Arial"/>
          <w:lang w:val="en-US" w:eastAsia="en-US"/>
        </w:rPr>
      </w:pPr>
    </w:p>
    <w:p w:rsidR="00C5703D" w:rsidRPr="006757F8" w:rsidRDefault="00C5703D" w:rsidP="00097692">
      <w:pPr>
        <w:jc w:val="both"/>
        <w:rPr>
          <w:rFonts w:ascii="Arial" w:eastAsia="Calibri" w:hAnsi="Arial" w:cs="Arial"/>
          <w:lang w:val="en-US" w:eastAsia="en-US"/>
        </w:rPr>
      </w:pPr>
      <w:r w:rsidRPr="006757F8">
        <w:rPr>
          <w:rFonts w:ascii="Arial" w:eastAsia="Calibri" w:hAnsi="Arial" w:cs="Arial"/>
          <w:lang w:val="en-US" w:eastAsia="en-US"/>
        </w:rPr>
        <w:t>Outcome 4.1</w:t>
      </w:r>
      <w:r w:rsidR="009133E3">
        <w:rPr>
          <w:rFonts w:ascii="Arial" w:eastAsia="Calibri" w:hAnsi="Arial" w:cs="Arial"/>
          <w:lang w:val="en-US" w:eastAsia="en-US"/>
        </w:rPr>
        <w:t>.2 – Provide accountable and strategic leadership</w:t>
      </w:r>
    </w:p>
    <w:p w:rsidR="00C5703D" w:rsidRPr="006757F8" w:rsidRDefault="00C5703D" w:rsidP="00440FC8">
      <w:pPr>
        <w:jc w:val="both"/>
        <w:rPr>
          <w:rFonts w:ascii="Arial" w:eastAsia="Calibri" w:hAnsi="Arial" w:cs="Arial"/>
          <w:lang w:val="en-US" w:eastAsia="en-US"/>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C5703D" w:rsidRPr="006757F8" w:rsidRDefault="00C5703D" w:rsidP="00440FC8">
      <w:pPr>
        <w:tabs>
          <w:tab w:val="left" w:pos="3420"/>
        </w:tabs>
        <w:jc w:val="both"/>
        <w:rPr>
          <w:rFonts w:ascii="Arial" w:hAnsi="Arial" w:cs="Arial"/>
        </w:rPr>
      </w:pPr>
      <w:r w:rsidRPr="006757F8">
        <w:rPr>
          <w:rFonts w:ascii="Arial" w:hAnsi="Arial" w:cs="Arial"/>
        </w:rPr>
        <w:t xml:space="preserve">Council currently conducts </w:t>
      </w:r>
      <w:r w:rsidR="009133E3">
        <w:rPr>
          <w:rFonts w:ascii="Arial" w:hAnsi="Arial" w:cs="Arial"/>
        </w:rPr>
        <w:t>its</w:t>
      </w:r>
      <w:r w:rsidRPr="006757F8">
        <w:rPr>
          <w:rFonts w:ascii="Arial" w:hAnsi="Arial" w:cs="Arial"/>
        </w:rPr>
        <w:t xml:space="preserve"> </w:t>
      </w:r>
      <w:r w:rsidR="009133E3">
        <w:rPr>
          <w:rFonts w:ascii="Arial" w:hAnsi="Arial" w:cs="Arial"/>
        </w:rPr>
        <w:t>O</w:t>
      </w:r>
      <w:r w:rsidRPr="006757F8">
        <w:rPr>
          <w:rFonts w:ascii="Arial" w:hAnsi="Arial" w:cs="Arial"/>
        </w:rPr>
        <w:t xml:space="preserve">rdinary </w:t>
      </w:r>
      <w:r w:rsidR="009133E3">
        <w:rPr>
          <w:rFonts w:ascii="Arial" w:hAnsi="Arial" w:cs="Arial"/>
        </w:rPr>
        <w:t>M</w:t>
      </w:r>
      <w:r w:rsidRPr="006757F8">
        <w:rPr>
          <w:rFonts w:ascii="Arial" w:hAnsi="Arial" w:cs="Arial"/>
        </w:rPr>
        <w:t xml:space="preserve">eeting on the </w:t>
      </w:r>
      <w:r w:rsidR="009133E3">
        <w:rPr>
          <w:rFonts w:ascii="Arial" w:hAnsi="Arial" w:cs="Arial"/>
        </w:rPr>
        <w:t>fourth</w:t>
      </w:r>
      <w:r w:rsidRPr="006757F8">
        <w:rPr>
          <w:rFonts w:ascii="Arial" w:hAnsi="Arial" w:cs="Arial"/>
        </w:rPr>
        <w:t xml:space="preserve"> Wednesday of each month</w:t>
      </w:r>
      <w:r w:rsidR="009133E3">
        <w:rPr>
          <w:rFonts w:ascii="Arial" w:hAnsi="Arial" w:cs="Arial"/>
        </w:rPr>
        <w:t>,</w:t>
      </w:r>
      <w:r w:rsidRPr="006757F8">
        <w:rPr>
          <w:rFonts w:ascii="Arial" w:hAnsi="Arial" w:cs="Arial"/>
        </w:rPr>
        <w:t xml:space="preserve"> commencing at 5.00pm, a process which was adopted on 19 December 2008.</w:t>
      </w:r>
    </w:p>
    <w:p w:rsidR="00C5703D" w:rsidRPr="006757F8" w:rsidRDefault="00C5703D" w:rsidP="00440FC8">
      <w:pPr>
        <w:tabs>
          <w:tab w:val="left" w:pos="3420"/>
        </w:tabs>
        <w:jc w:val="both"/>
        <w:rPr>
          <w:rFonts w:ascii="Arial" w:hAnsi="Arial" w:cs="Arial"/>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DETAILS</w:t>
      </w:r>
    </w:p>
    <w:p w:rsidR="00C5703D" w:rsidRPr="006757F8" w:rsidRDefault="00C5703D" w:rsidP="00440FC8">
      <w:pPr>
        <w:tabs>
          <w:tab w:val="left" w:pos="3420"/>
        </w:tabs>
        <w:jc w:val="both"/>
        <w:rPr>
          <w:rFonts w:ascii="Arial" w:hAnsi="Arial" w:cs="Arial"/>
        </w:rPr>
      </w:pPr>
      <w:r w:rsidRPr="006757F8">
        <w:rPr>
          <w:rFonts w:ascii="Arial" w:hAnsi="Arial" w:cs="Arial"/>
        </w:rPr>
        <w:t xml:space="preserve">To allow for Councillors and Officers to be able to take extended </w:t>
      </w:r>
      <w:r w:rsidR="009133E3">
        <w:rPr>
          <w:rFonts w:ascii="Arial" w:hAnsi="Arial" w:cs="Arial"/>
        </w:rPr>
        <w:t xml:space="preserve">leave over December 2017 – </w:t>
      </w:r>
      <w:r w:rsidRPr="006757F8">
        <w:rPr>
          <w:rFonts w:ascii="Arial" w:hAnsi="Arial" w:cs="Arial"/>
        </w:rPr>
        <w:t>January</w:t>
      </w:r>
      <w:r w:rsidR="009133E3">
        <w:rPr>
          <w:rFonts w:ascii="Arial" w:hAnsi="Arial" w:cs="Arial"/>
        </w:rPr>
        <w:t xml:space="preserve"> 2018</w:t>
      </w:r>
      <w:r w:rsidRPr="006757F8">
        <w:rPr>
          <w:rFonts w:ascii="Arial" w:hAnsi="Arial" w:cs="Arial"/>
        </w:rPr>
        <w:t xml:space="preserve"> it is proposed that no Ordinary Council meeting be held in January 2018.  </w:t>
      </w:r>
    </w:p>
    <w:p w:rsidR="00C5703D" w:rsidRPr="006757F8" w:rsidRDefault="00C5703D" w:rsidP="00440FC8">
      <w:pPr>
        <w:tabs>
          <w:tab w:val="left" w:pos="3420"/>
        </w:tabs>
        <w:jc w:val="both"/>
        <w:rPr>
          <w:rFonts w:ascii="Arial" w:hAnsi="Arial" w:cs="Arial"/>
        </w:rPr>
      </w:pPr>
    </w:p>
    <w:p w:rsidR="00C5703D" w:rsidRDefault="00C5703D" w:rsidP="00440FC8">
      <w:pPr>
        <w:tabs>
          <w:tab w:val="left" w:pos="3420"/>
        </w:tabs>
        <w:jc w:val="both"/>
        <w:rPr>
          <w:rFonts w:ascii="Arial" w:hAnsi="Arial" w:cs="Arial"/>
        </w:rPr>
      </w:pPr>
      <w:r w:rsidRPr="006757F8">
        <w:rPr>
          <w:rFonts w:ascii="Arial" w:hAnsi="Arial" w:cs="Arial"/>
        </w:rPr>
        <w:t xml:space="preserve">To cater for the Christmas holiday </w:t>
      </w:r>
      <w:r w:rsidR="00E25D84">
        <w:rPr>
          <w:rFonts w:ascii="Arial" w:hAnsi="Arial" w:cs="Arial"/>
        </w:rPr>
        <w:t>period</w:t>
      </w:r>
      <w:r w:rsidRPr="006757F8">
        <w:rPr>
          <w:rFonts w:ascii="Arial" w:hAnsi="Arial" w:cs="Arial"/>
        </w:rPr>
        <w:t xml:space="preserve"> and reduce the number of weeks between the December 2017 and February 2018 </w:t>
      </w:r>
      <w:r w:rsidR="00E25D84">
        <w:rPr>
          <w:rFonts w:ascii="Arial" w:hAnsi="Arial" w:cs="Arial"/>
        </w:rPr>
        <w:t>Ordinary Council M</w:t>
      </w:r>
      <w:r w:rsidRPr="006757F8">
        <w:rPr>
          <w:rFonts w:ascii="Arial" w:hAnsi="Arial" w:cs="Arial"/>
        </w:rPr>
        <w:t>eeting</w:t>
      </w:r>
      <w:r w:rsidR="009133E3">
        <w:rPr>
          <w:rFonts w:ascii="Arial" w:hAnsi="Arial" w:cs="Arial"/>
        </w:rPr>
        <w:t>,</w:t>
      </w:r>
      <w:r w:rsidRPr="006757F8">
        <w:rPr>
          <w:rFonts w:ascii="Arial" w:hAnsi="Arial" w:cs="Arial"/>
        </w:rPr>
        <w:t xml:space="preserve"> it is proposed to:</w:t>
      </w:r>
    </w:p>
    <w:p w:rsidR="009133E3" w:rsidRPr="006757F8" w:rsidRDefault="009133E3" w:rsidP="00440FC8">
      <w:pPr>
        <w:tabs>
          <w:tab w:val="left" w:pos="3420"/>
        </w:tabs>
        <w:jc w:val="both"/>
        <w:rPr>
          <w:rFonts w:ascii="Arial" w:hAnsi="Arial" w:cs="Arial"/>
        </w:rPr>
      </w:pPr>
    </w:p>
    <w:p w:rsidR="00743327" w:rsidRPr="006757F8" w:rsidRDefault="00C5703D" w:rsidP="00C53DBF">
      <w:pPr>
        <w:numPr>
          <w:ilvl w:val="0"/>
          <w:numId w:val="5"/>
        </w:numPr>
        <w:tabs>
          <w:tab w:val="left" w:pos="567"/>
        </w:tabs>
        <w:ind w:left="567" w:hanging="567"/>
        <w:contextualSpacing/>
        <w:jc w:val="both"/>
        <w:rPr>
          <w:rFonts w:ascii="Arial" w:eastAsia="Calibri" w:hAnsi="Arial" w:cs="Arial"/>
          <w:lang w:eastAsia="en-US"/>
        </w:rPr>
      </w:pPr>
      <w:r w:rsidRPr="006757F8">
        <w:rPr>
          <w:rFonts w:ascii="Arial" w:eastAsia="Calibri" w:hAnsi="Arial" w:cs="Arial"/>
          <w:lang w:eastAsia="en-US"/>
        </w:rPr>
        <w:t>Bring the February</w:t>
      </w:r>
      <w:r w:rsidR="00E25D84">
        <w:rPr>
          <w:rFonts w:ascii="Arial" w:eastAsia="Calibri" w:hAnsi="Arial" w:cs="Arial"/>
          <w:lang w:eastAsia="en-US"/>
        </w:rPr>
        <w:t xml:space="preserve"> 2018 </w:t>
      </w:r>
      <w:r w:rsidRPr="006757F8">
        <w:rPr>
          <w:rFonts w:ascii="Arial" w:eastAsia="Calibri" w:hAnsi="Arial" w:cs="Arial"/>
          <w:lang w:eastAsia="en-US"/>
        </w:rPr>
        <w:t>meeting forward to the second Wednesday, being 14 February 2018; and</w:t>
      </w:r>
    </w:p>
    <w:p w:rsidR="00C5703D" w:rsidRPr="006757F8" w:rsidRDefault="00C5703D" w:rsidP="00C53DBF">
      <w:pPr>
        <w:numPr>
          <w:ilvl w:val="0"/>
          <w:numId w:val="5"/>
        </w:numPr>
        <w:tabs>
          <w:tab w:val="left" w:pos="567"/>
        </w:tabs>
        <w:ind w:left="567" w:hanging="567"/>
        <w:contextualSpacing/>
        <w:jc w:val="both"/>
        <w:rPr>
          <w:rFonts w:ascii="Arial" w:eastAsia="Calibri" w:hAnsi="Arial" w:cs="Arial"/>
          <w:lang w:eastAsia="en-US"/>
        </w:rPr>
      </w:pPr>
      <w:r w:rsidRPr="006757F8">
        <w:rPr>
          <w:rFonts w:ascii="Arial" w:eastAsia="Calibri" w:hAnsi="Arial" w:cs="Arial"/>
          <w:lang w:eastAsia="en-US"/>
        </w:rPr>
        <w:t>Bring the December meeting forward to the third Wednesday, being 19 December 2018</w:t>
      </w:r>
    </w:p>
    <w:p w:rsidR="00C5703D" w:rsidRPr="006757F8" w:rsidRDefault="00C5703D" w:rsidP="00440FC8">
      <w:pPr>
        <w:tabs>
          <w:tab w:val="left" w:pos="3420"/>
        </w:tabs>
        <w:jc w:val="both"/>
        <w:rPr>
          <w:rFonts w:ascii="Arial" w:hAnsi="Arial" w:cs="Arial"/>
        </w:rPr>
      </w:pPr>
    </w:p>
    <w:p w:rsidR="00C5703D" w:rsidRPr="006757F8" w:rsidRDefault="00C5703D" w:rsidP="00440FC8">
      <w:pPr>
        <w:tabs>
          <w:tab w:val="left" w:pos="3420"/>
        </w:tabs>
        <w:jc w:val="both"/>
        <w:rPr>
          <w:rFonts w:ascii="Arial" w:hAnsi="Arial" w:cs="Arial"/>
        </w:rPr>
      </w:pPr>
      <w:r w:rsidRPr="006757F8">
        <w:rPr>
          <w:rFonts w:ascii="Arial" w:hAnsi="Arial" w:cs="Arial"/>
        </w:rPr>
        <w:t xml:space="preserve">During 2017, the April meeting was held in Kirup and the October meeting was held in Balingup.  </w:t>
      </w:r>
      <w:r w:rsidR="00743327" w:rsidRPr="006757F8">
        <w:rPr>
          <w:rFonts w:ascii="Arial" w:hAnsi="Arial" w:cs="Arial"/>
        </w:rPr>
        <w:t>I</w:t>
      </w:r>
      <w:r w:rsidRPr="006757F8">
        <w:rPr>
          <w:rFonts w:ascii="Arial" w:hAnsi="Arial" w:cs="Arial"/>
        </w:rPr>
        <w:t>t is proposed that this pattern continue.</w:t>
      </w:r>
      <w:r w:rsidR="00743327" w:rsidRPr="006757F8">
        <w:rPr>
          <w:rFonts w:ascii="Arial" w:hAnsi="Arial" w:cs="Arial"/>
        </w:rPr>
        <w:t xml:space="preserve"> The April meeting falls on Anzac Day in 2018.  It is proposed to move the April meeting to Tuesday, 24 April 2018.</w:t>
      </w:r>
    </w:p>
    <w:p w:rsidR="00C5703D" w:rsidRPr="006757F8" w:rsidRDefault="00C5703D" w:rsidP="00440FC8">
      <w:pPr>
        <w:tabs>
          <w:tab w:val="left" w:pos="3420"/>
        </w:tabs>
        <w:jc w:val="both"/>
        <w:rPr>
          <w:rFonts w:ascii="Arial" w:hAnsi="Arial" w:cs="Arial"/>
        </w:rPr>
      </w:pPr>
    </w:p>
    <w:p w:rsidR="00C5703D" w:rsidRPr="006757F8" w:rsidRDefault="00C5703D" w:rsidP="00440FC8">
      <w:pPr>
        <w:tabs>
          <w:tab w:val="left" w:pos="3420"/>
        </w:tabs>
        <w:jc w:val="both"/>
        <w:rPr>
          <w:rFonts w:ascii="Arial" w:hAnsi="Arial" w:cs="Arial"/>
        </w:rPr>
      </w:pPr>
      <w:r w:rsidRPr="006757F8">
        <w:rPr>
          <w:rFonts w:ascii="Arial" w:hAnsi="Arial" w:cs="Arial"/>
        </w:rPr>
        <w:t xml:space="preserve">Below are the suggested dates for the Ordinary Council Meetings for 2018.  The April, September and December meetings fall within the WA school holidays. </w:t>
      </w:r>
    </w:p>
    <w:p w:rsidR="00C5703D" w:rsidRDefault="00C5703D" w:rsidP="00440FC8">
      <w:pPr>
        <w:tabs>
          <w:tab w:val="left" w:pos="3420"/>
        </w:tabs>
        <w:jc w:val="both"/>
        <w:rPr>
          <w:rFonts w:ascii="Arial" w:hAnsi="Arial" w:cs="Arial"/>
        </w:rPr>
      </w:pPr>
    </w:p>
    <w:p w:rsidR="00C23C32" w:rsidRPr="00C23C32" w:rsidRDefault="00C23C32" w:rsidP="00C23C32">
      <w:pPr>
        <w:tabs>
          <w:tab w:val="left" w:pos="3420"/>
        </w:tabs>
        <w:jc w:val="both"/>
        <w:rPr>
          <w:rFonts w:ascii="Arial" w:hAnsi="Arial" w:cs="Arial"/>
        </w:rPr>
      </w:pPr>
      <w:r w:rsidRPr="00C23C32">
        <w:rPr>
          <w:rFonts w:ascii="Arial" w:hAnsi="Arial" w:cs="Arial"/>
        </w:rPr>
        <w:t>Proposed Ordinary Council Meeting Dates for 2018:</w:t>
      </w:r>
    </w:p>
    <w:p w:rsidR="00C23C32" w:rsidRPr="00C23C32" w:rsidRDefault="00C23C32" w:rsidP="00C23C32">
      <w:pPr>
        <w:tabs>
          <w:tab w:val="left" w:pos="3420"/>
        </w:tabs>
        <w:jc w:val="both"/>
        <w:rPr>
          <w:rFonts w:ascii="Arial" w:hAnsi="Arial" w:cs="Arial"/>
        </w:rPr>
      </w:pP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14 February 2018 (2nd Wednesday)</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28 March 2018</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Tuesday 24 April 2018 (in Kirup)</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23 May 2018</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27 June 2018</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25 July 2018</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22 August 2018</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26 September 2018</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24 October 2018 (in Balingup)</w:t>
      </w:r>
    </w:p>
    <w:p w:rsidR="00C23C32" w:rsidRP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28 November 2018</w:t>
      </w:r>
    </w:p>
    <w:p w:rsidR="00C23C32" w:rsidRDefault="00C23C32" w:rsidP="00C53DBF">
      <w:pPr>
        <w:numPr>
          <w:ilvl w:val="0"/>
          <w:numId w:val="21"/>
        </w:numPr>
        <w:tabs>
          <w:tab w:val="left" w:pos="567"/>
        </w:tabs>
        <w:ind w:left="567" w:hanging="567"/>
        <w:jc w:val="both"/>
        <w:rPr>
          <w:rFonts w:ascii="Arial" w:hAnsi="Arial" w:cs="Arial"/>
        </w:rPr>
      </w:pPr>
      <w:r w:rsidRPr="00C23C32">
        <w:rPr>
          <w:rFonts w:ascii="Arial" w:hAnsi="Arial" w:cs="Arial"/>
        </w:rPr>
        <w:t>Wednesday 19 December 2018 (3rd Wednesday)</w:t>
      </w:r>
    </w:p>
    <w:p w:rsidR="00C23C32" w:rsidRPr="006757F8" w:rsidRDefault="00C23C32" w:rsidP="00C23C32">
      <w:pPr>
        <w:tabs>
          <w:tab w:val="left" w:pos="567"/>
        </w:tabs>
        <w:ind w:left="567" w:hanging="567"/>
        <w:jc w:val="both"/>
        <w:rPr>
          <w:rFonts w:ascii="Arial" w:hAnsi="Arial" w:cs="Arial"/>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C5703D" w:rsidRPr="006757F8" w:rsidRDefault="00C5703D" w:rsidP="00440FC8">
      <w:pPr>
        <w:jc w:val="both"/>
        <w:rPr>
          <w:rFonts w:ascii="Arial" w:eastAsia="Calibri" w:hAnsi="Arial" w:cs="Arial"/>
          <w:lang w:val="en-US" w:eastAsia="en-US"/>
        </w:rPr>
      </w:pPr>
      <w:r w:rsidRPr="006757F8">
        <w:rPr>
          <w:rFonts w:ascii="Arial" w:eastAsia="Calibri" w:hAnsi="Arial" w:cs="Arial"/>
          <w:lang w:val="en-US" w:eastAsia="en-US"/>
        </w:rPr>
        <w:t>N/A</w:t>
      </w:r>
    </w:p>
    <w:p w:rsidR="00C5703D" w:rsidRPr="006757F8" w:rsidRDefault="00C5703D" w:rsidP="00440FC8">
      <w:pPr>
        <w:jc w:val="both"/>
        <w:rPr>
          <w:rFonts w:ascii="Arial" w:eastAsia="Calibri" w:hAnsi="Arial" w:cs="Arial"/>
          <w:lang w:val="en-US" w:eastAsia="en-US"/>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C5703D" w:rsidRPr="006757F8" w:rsidRDefault="00FB0F16" w:rsidP="00440FC8">
      <w:pPr>
        <w:jc w:val="both"/>
        <w:rPr>
          <w:rFonts w:ascii="Arial" w:eastAsia="Calibri" w:hAnsi="Arial" w:cs="Arial"/>
          <w:lang w:val="en-US" w:eastAsia="en-US"/>
        </w:rPr>
      </w:pPr>
      <w:r>
        <w:rPr>
          <w:rFonts w:ascii="Arial" w:eastAsia="Calibri" w:hAnsi="Arial" w:cs="Arial"/>
          <w:lang w:val="en-US" w:eastAsia="en-US"/>
        </w:rPr>
        <w:t>It is estimated that the cost of off-site Council Meetings (hosted at Shire-owned venues</w:t>
      </w:r>
      <w:r w:rsidR="00A325C2">
        <w:rPr>
          <w:rFonts w:ascii="Arial" w:eastAsia="Calibri" w:hAnsi="Arial" w:cs="Arial"/>
          <w:lang w:val="en-US" w:eastAsia="en-US"/>
        </w:rPr>
        <w:t xml:space="preserve"> in Balingup and Kirup</w:t>
      </w:r>
      <w:r>
        <w:rPr>
          <w:rFonts w:ascii="Arial" w:eastAsia="Calibri" w:hAnsi="Arial" w:cs="Arial"/>
          <w:lang w:val="en-US" w:eastAsia="en-US"/>
        </w:rPr>
        <w:t xml:space="preserve">) is approximately </w:t>
      </w:r>
      <w:r w:rsidR="00A325C2">
        <w:rPr>
          <w:rFonts w:ascii="Arial" w:eastAsia="Calibri" w:hAnsi="Arial" w:cs="Arial"/>
          <w:lang w:val="en-US" w:eastAsia="en-US"/>
        </w:rPr>
        <w:t>$400 per meeting, chiefly comprising staff time and travel costs.</w:t>
      </w:r>
    </w:p>
    <w:p w:rsidR="00C5703D" w:rsidRPr="006757F8" w:rsidRDefault="00C5703D" w:rsidP="00440FC8">
      <w:pPr>
        <w:jc w:val="both"/>
        <w:rPr>
          <w:rFonts w:ascii="Arial" w:eastAsia="Calibri" w:hAnsi="Arial" w:cs="Arial"/>
          <w:lang w:val="en-US" w:eastAsia="en-US"/>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C5703D" w:rsidRPr="006757F8" w:rsidRDefault="00FB0F16" w:rsidP="00440FC8">
      <w:pPr>
        <w:jc w:val="both"/>
        <w:rPr>
          <w:rFonts w:ascii="Arial" w:eastAsia="Calibri" w:hAnsi="Arial" w:cs="Arial"/>
          <w:lang w:val="en-US" w:eastAsia="en-US"/>
        </w:rPr>
      </w:pPr>
      <w:r>
        <w:rPr>
          <w:rFonts w:ascii="Arial" w:eastAsia="Calibri" w:hAnsi="Arial" w:cs="Arial"/>
          <w:lang w:val="en-US" w:eastAsia="en-US"/>
        </w:rPr>
        <w:t xml:space="preserve">There are no related </w:t>
      </w:r>
      <w:r w:rsidR="00A325C2">
        <w:rPr>
          <w:rFonts w:ascii="Arial" w:eastAsia="Calibri" w:hAnsi="Arial" w:cs="Arial"/>
          <w:lang w:val="en-US" w:eastAsia="en-US"/>
        </w:rPr>
        <w:t xml:space="preserve">Shire </w:t>
      </w:r>
      <w:r>
        <w:rPr>
          <w:rFonts w:ascii="Arial" w:eastAsia="Calibri" w:hAnsi="Arial" w:cs="Arial"/>
          <w:lang w:val="en-US" w:eastAsia="en-US"/>
        </w:rPr>
        <w:t>policies.</w:t>
      </w:r>
    </w:p>
    <w:p w:rsidR="00C5703D" w:rsidRPr="006757F8" w:rsidRDefault="00C5703D" w:rsidP="00440FC8">
      <w:pPr>
        <w:jc w:val="both"/>
        <w:rPr>
          <w:rFonts w:ascii="Arial" w:eastAsia="Calibri" w:hAnsi="Arial" w:cs="Arial"/>
          <w:lang w:val="en-US" w:eastAsia="en-US"/>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C5703D" w:rsidRPr="006757F8" w:rsidRDefault="00C5703D" w:rsidP="00440FC8">
      <w:pPr>
        <w:tabs>
          <w:tab w:val="left" w:pos="3420"/>
        </w:tabs>
        <w:jc w:val="both"/>
        <w:rPr>
          <w:rFonts w:ascii="Arial" w:hAnsi="Arial" w:cs="Arial"/>
        </w:rPr>
      </w:pPr>
      <w:r w:rsidRPr="006757F8">
        <w:rPr>
          <w:rFonts w:ascii="Arial" w:hAnsi="Arial" w:cs="Arial"/>
        </w:rPr>
        <w:t xml:space="preserve">The Local Government Act, section 5.3 (2) </w:t>
      </w:r>
      <w:r w:rsidR="00FB0F16">
        <w:rPr>
          <w:rFonts w:ascii="Arial" w:hAnsi="Arial" w:cs="Arial"/>
        </w:rPr>
        <w:t>requires</w:t>
      </w:r>
      <w:r w:rsidRPr="006757F8">
        <w:rPr>
          <w:rFonts w:ascii="Arial" w:hAnsi="Arial" w:cs="Arial"/>
        </w:rPr>
        <w:t>:</w:t>
      </w:r>
    </w:p>
    <w:p w:rsidR="00C5703D" w:rsidRPr="006757F8" w:rsidRDefault="00C5703D" w:rsidP="00440FC8">
      <w:pPr>
        <w:tabs>
          <w:tab w:val="left" w:pos="3420"/>
        </w:tabs>
        <w:jc w:val="both"/>
        <w:rPr>
          <w:rFonts w:ascii="Arial" w:hAnsi="Arial" w:cs="Arial"/>
        </w:rPr>
      </w:pPr>
    </w:p>
    <w:p w:rsidR="00C5703D" w:rsidRPr="006757F8" w:rsidRDefault="00C5703D" w:rsidP="00440FC8">
      <w:pPr>
        <w:tabs>
          <w:tab w:val="left" w:pos="540"/>
        </w:tabs>
        <w:jc w:val="both"/>
        <w:rPr>
          <w:rFonts w:ascii="Arial" w:hAnsi="Arial" w:cs="Arial"/>
          <w:i/>
        </w:rPr>
      </w:pPr>
      <w:r w:rsidRPr="006757F8">
        <w:rPr>
          <w:rFonts w:ascii="Arial" w:hAnsi="Arial" w:cs="Arial"/>
        </w:rPr>
        <w:tab/>
      </w:r>
      <w:r w:rsidRPr="006757F8">
        <w:rPr>
          <w:rFonts w:ascii="Arial" w:hAnsi="Arial" w:cs="Arial"/>
          <w:i/>
        </w:rPr>
        <w:t>“Ordinary meetings are to be held not more than three months apart”.</w:t>
      </w:r>
    </w:p>
    <w:p w:rsidR="00D478C3" w:rsidRPr="006757F8" w:rsidRDefault="00D478C3" w:rsidP="00440FC8">
      <w:pPr>
        <w:jc w:val="both"/>
        <w:rPr>
          <w:rFonts w:ascii="Arial" w:eastAsia="Calibri" w:hAnsi="Arial" w:cs="Arial"/>
          <w:lang w:val="en-US" w:eastAsia="en-US"/>
        </w:rPr>
      </w:pPr>
    </w:p>
    <w:p w:rsidR="00C5703D" w:rsidRPr="006757F8" w:rsidRDefault="00C5703D" w:rsidP="00440FC8">
      <w:pPr>
        <w:jc w:val="both"/>
        <w:rPr>
          <w:rFonts w:ascii="Arial" w:eastAsia="Calibri" w:hAnsi="Arial" w:cs="Arial"/>
          <w:b/>
          <w:lang w:val="en-US" w:eastAsia="en-US"/>
        </w:rPr>
      </w:pPr>
      <w:r w:rsidRPr="006757F8">
        <w:rPr>
          <w:rFonts w:ascii="Arial" w:eastAsia="Calibri" w:hAnsi="Arial" w:cs="Arial"/>
          <w:b/>
          <w:lang w:val="en-US" w:eastAsia="en-US"/>
        </w:rPr>
        <w:t>RECOMMENDATION</w:t>
      </w:r>
    </w:p>
    <w:p w:rsidR="00C5703D" w:rsidRDefault="00C5703D" w:rsidP="00440FC8">
      <w:pPr>
        <w:jc w:val="both"/>
        <w:rPr>
          <w:rFonts w:ascii="Arial" w:eastAsia="Calibri" w:hAnsi="Arial" w:cs="Arial"/>
          <w:b/>
          <w:lang w:val="en-US" w:eastAsia="en-US"/>
        </w:rPr>
      </w:pPr>
    </w:p>
    <w:p w:rsidR="004150E2" w:rsidRDefault="004150E2" w:rsidP="00440FC8">
      <w:pPr>
        <w:jc w:val="both"/>
        <w:rPr>
          <w:rFonts w:ascii="Arial" w:eastAsia="Calibri" w:hAnsi="Arial" w:cs="Arial"/>
          <w:b/>
          <w:lang w:val="en-US" w:eastAsia="en-US"/>
        </w:rPr>
      </w:pPr>
      <w:r>
        <w:rPr>
          <w:rFonts w:ascii="Arial" w:eastAsia="Calibri" w:hAnsi="Arial" w:cs="Arial"/>
          <w:b/>
          <w:lang w:val="en-US" w:eastAsia="en-US"/>
        </w:rPr>
        <w:t>Moved: Cr</w:t>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t>Seconded: Cr</w:t>
      </w:r>
    </w:p>
    <w:p w:rsidR="004150E2" w:rsidRPr="006757F8" w:rsidRDefault="004150E2" w:rsidP="00440FC8">
      <w:pPr>
        <w:jc w:val="both"/>
        <w:rPr>
          <w:rFonts w:ascii="Arial" w:eastAsia="Calibri" w:hAnsi="Arial" w:cs="Arial"/>
          <w:b/>
          <w:lang w:val="en-US" w:eastAsia="en-US"/>
        </w:rPr>
      </w:pPr>
    </w:p>
    <w:p w:rsidR="00C5703D" w:rsidRDefault="00C5703D" w:rsidP="00C53DBF">
      <w:pPr>
        <w:numPr>
          <w:ilvl w:val="0"/>
          <w:numId w:val="22"/>
        </w:numPr>
        <w:tabs>
          <w:tab w:val="left" w:pos="567"/>
        </w:tabs>
        <w:ind w:hanging="3781"/>
        <w:contextualSpacing/>
        <w:jc w:val="both"/>
        <w:rPr>
          <w:rFonts w:ascii="Arial" w:eastAsia="Calibri" w:hAnsi="Arial" w:cs="Arial"/>
          <w:b/>
          <w:lang w:eastAsia="en-US"/>
        </w:rPr>
      </w:pPr>
      <w:r w:rsidRPr="006757F8">
        <w:rPr>
          <w:rFonts w:ascii="Arial" w:eastAsia="Calibri" w:hAnsi="Arial" w:cs="Arial"/>
          <w:b/>
          <w:lang w:eastAsia="en-US"/>
        </w:rPr>
        <w:t>That the following dates for Ordinary Council meetings for 2018 be adopted:</w:t>
      </w:r>
    </w:p>
    <w:p w:rsidR="009133E3" w:rsidRPr="006757F8" w:rsidRDefault="009133E3" w:rsidP="009133E3">
      <w:pPr>
        <w:tabs>
          <w:tab w:val="left" w:pos="426"/>
        </w:tabs>
        <w:ind w:left="426"/>
        <w:contextualSpacing/>
        <w:jc w:val="both"/>
        <w:rPr>
          <w:rFonts w:ascii="Arial" w:eastAsia="Calibri" w:hAnsi="Arial" w:cs="Arial"/>
          <w:b/>
          <w:lang w:eastAsia="en-US"/>
        </w:rPr>
      </w:pPr>
    </w:p>
    <w:tbl>
      <w:tblPr>
        <w:tblStyle w:val="TableGrid"/>
        <w:tblW w:w="0" w:type="auto"/>
        <w:tblInd w:w="426" w:type="dxa"/>
        <w:tblLook w:val="04A0" w:firstRow="1" w:lastRow="0" w:firstColumn="1" w:lastColumn="0" w:noHBand="0" w:noVBand="1"/>
      </w:tblPr>
      <w:tblGrid>
        <w:gridCol w:w="2092"/>
        <w:gridCol w:w="3119"/>
        <w:gridCol w:w="2693"/>
      </w:tblGrid>
      <w:tr w:rsidR="007616BB" w:rsidRPr="006757F8" w:rsidTr="00FB0F16">
        <w:tc>
          <w:tcPr>
            <w:tcW w:w="2092" w:type="dxa"/>
            <w:shd w:val="clear" w:color="auto" w:fill="A6A6A6" w:themeFill="background1" w:themeFillShade="A6"/>
          </w:tcPr>
          <w:p w:rsidR="00743327" w:rsidRPr="006757F8" w:rsidRDefault="00743327" w:rsidP="00FB0F16">
            <w:pPr>
              <w:tabs>
                <w:tab w:val="left" w:pos="426"/>
              </w:tabs>
              <w:contextualSpacing/>
              <w:jc w:val="center"/>
              <w:rPr>
                <w:rFonts w:ascii="Arial" w:eastAsia="Calibri" w:hAnsi="Arial" w:cs="Arial"/>
                <w:b/>
                <w:lang w:eastAsia="en-US"/>
              </w:rPr>
            </w:pPr>
            <w:r w:rsidRPr="006757F8">
              <w:rPr>
                <w:rFonts w:ascii="Arial" w:eastAsia="Calibri" w:hAnsi="Arial" w:cs="Arial"/>
                <w:b/>
                <w:lang w:eastAsia="en-US"/>
              </w:rPr>
              <w:t>Day</w:t>
            </w:r>
          </w:p>
        </w:tc>
        <w:tc>
          <w:tcPr>
            <w:tcW w:w="3119" w:type="dxa"/>
            <w:shd w:val="clear" w:color="auto" w:fill="A6A6A6" w:themeFill="background1" w:themeFillShade="A6"/>
          </w:tcPr>
          <w:p w:rsidR="00743327" w:rsidRPr="006757F8" w:rsidRDefault="00743327" w:rsidP="00FB0F16">
            <w:pPr>
              <w:tabs>
                <w:tab w:val="left" w:pos="426"/>
              </w:tabs>
              <w:contextualSpacing/>
              <w:jc w:val="center"/>
              <w:rPr>
                <w:rFonts w:ascii="Arial" w:eastAsia="Calibri" w:hAnsi="Arial" w:cs="Arial"/>
                <w:b/>
                <w:lang w:eastAsia="en-US"/>
              </w:rPr>
            </w:pPr>
            <w:r w:rsidRPr="006757F8">
              <w:rPr>
                <w:rFonts w:ascii="Arial" w:eastAsia="Calibri" w:hAnsi="Arial" w:cs="Arial"/>
                <w:b/>
                <w:lang w:eastAsia="en-US"/>
              </w:rPr>
              <w:t>Date</w:t>
            </w:r>
          </w:p>
        </w:tc>
        <w:tc>
          <w:tcPr>
            <w:tcW w:w="2693" w:type="dxa"/>
            <w:shd w:val="clear" w:color="auto" w:fill="A6A6A6" w:themeFill="background1" w:themeFillShade="A6"/>
          </w:tcPr>
          <w:p w:rsidR="00743327" w:rsidRPr="006757F8" w:rsidRDefault="00743327" w:rsidP="00FB0F16">
            <w:pPr>
              <w:tabs>
                <w:tab w:val="left" w:pos="426"/>
              </w:tabs>
              <w:contextualSpacing/>
              <w:jc w:val="center"/>
              <w:rPr>
                <w:rFonts w:ascii="Arial" w:eastAsia="Calibri" w:hAnsi="Arial" w:cs="Arial"/>
                <w:b/>
                <w:lang w:eastAsia="en-US"/>
              </w:rPr>
            </w:pPr>
            <w:r w:rsidRPr="006757F8">
              <w:rPr>
                <w:rFonts w:ascii="Arial" w:eastAsia="Calibri" w:hAnsi="Arial" w:cs="Arial"/>
                <w:b/>
                <w:lang w:eastAsia="en-US"/>
              </w:rPr>
              <w:t>Location</w:t>
            </w:r>
          </w:p>
        </w:tc>
      </w:tr>
      <w:tr w:rsidR="007616BB" w:rsidRPr="006757F8" w:rsidTr="00FB0F16">
        <w:tc>
          <w:tcPr>
            <w:tcW w:w="2092"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43327"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14 February 2018</w:t>
            </w:r>
            <w:r w:rsidR="00093B20" w:rsidRPr="006757F8">
              <w:rPr>
                <w:rFonts w:ascii="Arial" w:eastAsia="Calibri" w:hAnsi="Arial" w:cs="Arial"/>
                <w:b/>
                <w:lang w:eastAsia="en-US"/>
              </w:rPr>
              <w:t xml:space="preserve"> </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43327"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28 March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Tuesday</w:t>
            </w:r>
          </w:p>
        </w:tc>
        <w:tc>
          <w:tcPr>
            <w:tcW w:w="3119" w:type="dxa"/>
          </w:tcPr>
          <w:p w:rsidR="00743327"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24 April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Kirup</w:t>
            </w:r>
          </w:p>
        </w:tc>
      </w:tr>
      <w:tr w:rsidR="007616BB" w:rsidRPr="006757F8" w:rsidTr="00FB0F16">
        <w:tc>
          <w:tcPr>
            <w:tcW w:w="2092"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43327"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23 May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43327"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27 June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43327"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25 July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43327"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22 August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43327"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616BB"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616BB"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26 September</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616BB"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616BB"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616BB"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24 October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616BB"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Balingup</w:t>
            </w:r>
          </w:p>
        </w:tc>
      </w:tr>
      <w:tr w:rsidR="007616BB" w:rsidRPr="006757F8" w:rsidTr="00FB0F16">
        <w:tc>
          <w:tcPr>
            <w:tcW w:w="2092" w:type="dxa"/>
          </w:tcPr>
          <w:p w:rsidR="007616BB"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616BB"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28 November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616BB"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r w:rsidR="007616BB" w:rsidRPr="006757F8" w:rsidTr="00FB0F16">
        <w:tc>
          <w:tcPr>
            <w:tcW w:w="2092" w:type="dxa"/>
          </w:tcPr>
          <w:p w:rsidR="007616BB" w:rsidRPr="006757F8"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Wednesday</w:t>
            </w:r>
          </w:p>
        </w:tc>
        <w:tc>
          <w:tcPr>
            <w:tcW w:w="3119" w:type="dxa"/>
          </w:tcPr>
          <w:p w:rsidR="007616BB" w:rsidRDefault="007616BB"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19 December 2018</w:t>
            </w:r>
          </w:p>
          <w:p w:rsidR="004150E2" w:rsidRPr="006757F8" w:rsidRDefault="004150E2" w:rsidP="00440FC8">
            <w:pPr>
              <w:tabs>
                <w:tab w:val="left" w:pos="426"/>
              </w:tabs>
              <w:contextualSpacing/>
              <w:jc w:val="both"/>
              <w:rPr>
                <w:rFonts w:ascii="Arial" w:eastAsia="Calibri" w:hAnsi="Arial" w:cs="Arial"/>
                <w:b/>
                <w:lang w:eastAsia="en-US"/>
              </w:rPr>
            </w:pPr>
          </w:p>
        </w:tc>
        <w:tc>
          <w:tcPr>
            <w:tcW w:w="2693" w:type="dxa"/>
          </w:tcPr>
          <w:p w:rsidR="007616BB" w:rsidRPr="006757F8" w:rsidRDefault="00093B20" w:rsidP="00440FC8">
            <w:pPr>
              <w:tabs>
                <w:tab w:val="left" w:pos="426"/>
              </w:tabs>
              <w:contextualSpacing/>
              <w:jc w:val="both"/>
              <w:rPr>
                <w:rFonts w:ascii="Arial" w:eastAsia="Calibri" w:hAnsi="Arial" w:cs="Arial"/>
                <w:b/>
                <w:lang w:eastAsia="en-US"/>
              </w:rPr>
            </w:pPr>
            <w:r w:rsidRPr="006757F8">
              <w:rPr>
                <w:rFonts w:ascii="Arial" w:eastAsia="Calibri" w:hAnsi="Arial" w:cs="Arial"/>
                <w:b/>
                <w:lang w:eastAsia="en-US"/>
              </w:rPr>
              <w:t>Donnybrook</w:t>
            </w:r>
          </w:p>
        </w:tc>
      </w:tr>
    </w:tbl>
    <w:p w:rsidR="00C5703D" w:rsidRPr="006757F8" w:rsidRDefault="00C5703D" w:rsidP="00440FC8">
      <w:pPr>
        <w:tabs>
          <w:tab w:val="left" w:pos="426"/>
        </w:tabs>
        <w:ind w:left="426" w:hanging="425"/>
        <w:contextualSpacing/>
        <w:jc w:val="both"/>
        <w:rPr>
          <w:rFonts w:ascii="Arial" w:eastAsia="Calibri" w:hAnsi="Arial" w:cs="Arial"/>
          <w:b/>
          <w:lang w:eastAsia="en-US"/>
        </w:rPr>
      </w:pPr>
    </w:p>
    <w:p w:rsidR="004150E2" w:rsidRDefault="004150E2" w:rsidP="004150E2">
      <w:pPr>
        <w:spacing w:after="200" w:line="276" w:lineRule="auto"/>
        <w:rPr>
          <w:rFonts w:ascii="Arial" w:eastAsiaTheme="minorHAnsi" w:hAnsi="Arial" w:cs="Arial"/>
          <w:b/>
          <w:lang w:eastAsia="en-US"/>
        </w:rPr>
      </w:pPr>
      <w:r>
        <w:rPr>
          <w:rFonts w:ascii="Arial" w:eastAsiaTheme="minorHAnsi" w:hAnsi="Arial" w:cs="Arial"/>
          <w:b/>
          <w:lang w:eastAsia="en-US"/>
        </w:rPr>
        <w:t>Alternate Motion</w:t>
      </w:r>
      <w:r w:rsidR="00A40B02">
        <w:rPr>
          <w:rFonts w:ascii="Arial" w:eastAsiaTheme="minorHAnsi" w:hAnsi="Arial" w:cs="Arial"/>
          <w:b/>
          <w:lang w:eastAsia="en-US"/>
        </w:rPr>
        <w:t xml:space="preserve"> (Cr Mitchell)</w:t>
      </w:r>
    </w:p>
    <w:p w:rsidR="004150E2" w:rsidRDefault="004150E2" w:rsidP="004150E2">
      <w:pPr>
        <w:spacing w:after="200" w:line="276" w:lineRule="auto"/>
        <w:rPr>
          <w:rFonts w:ascii="Arial" w:eastAsiaTheme="minorHAnsi" w:hAnsi="Arial" w:cs="Arial"/>
          <w:b/>
          <w:lang w:eastAsia="en-US"/>
        </w:rPr>
      </w:pPr>
      <w:r>
        <w:rPr>
          <w:rFonts w:ascii="Arial" w:eastAsiaTheme="minorHAnsi" w:hAnsi="Arial" w:cs="Arial"/>
          <w:b/>
          <w:lang w:eastAsia="en-US"/>
        </w:rPr>
        <w:t>Moved: Cr</w:t>
      </w:r>
      <w:r>
        <w:rPr>
          <w:rFonts w:ascii="Arial" w:eastAsiaTheme="minorHAnsi" w:hAnsi="Arial" w:cs="Arial"/>
          <w:b/>
          <w:lang w:eastAsia="en-US"/>
        </w:rPr>
        <w:tab/>
      </w:r>
      <w:r w:rsidR="000D6176">
        <w:rPr>
          <w:rFonts w:ascii="Arial" w:eastAsiaTheme="minorHAnsi" w:hAnsi="Arial" w:cs="Arial"/>
          <w:b/>
          <w:lang w:eastAsia="en-US"/>
        </w:rPr>
        <w:t>Mitchell</w:t>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t>Seconded:</w:t>
      </w:r>
      <w:r w:rsidR="000D6176">
        <w:rPr>
          <w:rFonts w:ascii="Arial" w:eastAsiaTheme="minorHAnsi" w:hAnsi="Arial" w:cs="Arial"/>
          <w:b/>
          <w:lang w:eastAsia="en-US"/>
        </w:rPr>
        <w:t xml:space="preserve"> </w:t>
      </w:r>
      <w:r>
        <w:rPr>
          <w:rFonts w:ascii="Arial" w:eastAsiaTheme="minorHAnsi" w:hAnsi="Arial" w:cs="Arial"/>
          <w:b/>
          <w:lang w:eastAsia="en-US"/>
        </w:rPr>
        <w:t>Cr</w:t>
      </w:r>
      <w:r w:rsidR="000D6176">
        <w:rPr>
          <w:rFonts w:ascii="Arial" w:eastAsiaTheme="minorHAnsi" w:hAnsi="Arial" w:cs="Arial"/>
          <w:b/>
          <w:lang w:eastAsia="en-US"/>
        </w:rPr>
        <w:t xml:space="preserve"> Atherton</w:t>
      </w:r>
    </w:p>
    <w:p w:rsidR="004150E2" w:rsidRPr="000D6176" w:rsidRDefault="004150E2" w:rsidP="004150E2">
      <w:pPr>
        <w:spacing w:after="200" w:line="276" w:lineRule="auto"/>
        <w:rPr>
          <w:rFonts w:ascii="Arial" w:eastAsiaTheme="minorHAnsi" w:hAnsi="Arial" w:cs="Arial"/>
          <w:b/>
          <w:lang w:eastAsia="en-US"/>
        </w:rPr>
      </w:pPr>
      <w:r w:rsidRPr="004150E2">
        <w:rPr>
          <w:rFonts w:ascii="Arial" w:eastAsiaTheme="minorHAnsi" w:hAnsi="Arial" w:cs="Arial"/>
          <w:b/>
          <w:lang w:eastAsia="en-US"/>
        </w:rPr>
        <w:t>Council meetings are held as listed below:</w:t>
      </w:r>
    </w:p>
    <w:tbl>
      <w:tblPr>
        <w:tblW w:w="6998" w:type="dxa"/>
        <w:tblCellMar>
          <w:left w:w="0" w:type="dxa"/>
          <w:right w:w="0" w:type="dxa"/>
        </w:tblCellMar>
        <w:tblLook w:val="04A0" w:firstRow="1" w:lastRow="0" w:firstColumn="1" w:lastColumn="0" w:noHBand="0" w:noVBand="1"/>
      </w:tblPr>
      <w:tblGrid>
        <w:gridCol w:w="2037"/>
        <w:gridCol w:w="2268"/>
        <w:gridCol w:w="2693"/>
      </w:tblGrid>
      <w:tr w:rsidR="004150E2" w:rsidRPr="004150E2" w:rsidTr="004150E2">
        <w:tc>
          <w:tcPr>
            <w:tcW w:w="203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150E2" w:rsidRPr="004150E2" w:rsidRDefault="004150E2" w:rsidP="004150E2">
            <w:pPr>
              <w:spacing w:after="200" w:line="276" w:lineRule="auto"/>
              <w:jc w:val="center"/>
              <w:rPr>
                <w:rFonts w:ascii="Arial" w:eastAsiaTheme="minorHAnsi" w:hAnsi="Arial" w:cs="Arial"/>
                <w:b/>
                <w:bCs/>
                <w:lang w:eastAsia="en-US"/>
              </w:rPr>
            </w:pPr>
            <w:r w:rsidRPr="004150E2">
              <w:rPr>
                <w:rFonts w:ascii="Arial" w:eastAsiaTheme="minorHAnsi" w:hAnsi="Arial" w:cs="Arial"/>
                <w:b/>
                <w:bCs/>
                <w:lang w:eastAsia="en-US"/>
              </w:rPr>
              <w:t>Day</w:t>
            </w:r>
          </w:p>
        </w:tc>
        <w:tc>
          <w:tcPr>
            <w:tcW w:w="226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150E2" w:rsidRPr="004150E2" w:rsidRDefault="004150E2" w:rsidP="004150E2">
            <w:pPr>
              <w:spacing w:after="200" w:line="276" w:lineRule="auto"/>
              <w:jc w:val="center"/>
              <w:rPr>
                <w:rFonts w:ascii="Arial" w:eastAsiaTheme="minorHAnsi" w:hAnsi="Arial" w:cs="Arial"/>
                <w:b/>
                <w:bCs/>
                <w:lang w:eastAsia="en-US"/>
              </w:rPr>
            </w:pPr>
            <w:r w:rsidRPr="004150E2">
              <w:rPr>
                <w:rFonts w:ascii="Arial" w:eastAsiaTheme="minorHAnsi" w:hAnsi="Arial" w:cs="Arial"/>
                <w:b/>
                <w:bCs/>
                <w:lang w:eastAsia="en-US"/>
              </w:rPr>
              <w:t>Date</w:t>
            </w:r>
          </w:p>
        </w:tc>
        <w:tc>
          <w:tcPr>
            <w:tcW w:w="269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150E2" w:rsidRPr="004150E2" w:rsidRDefault="004150E2" w:rsidP="004150E2">
            <w:pPr>
              <w:spacing w:after="200" w:line="276" w:lineRule="auto"/>
              <w:jc w:val="center"/>
              <w:rPr>
                <w:rFonts w:ascii="Arial" w:eastAsiaTheme="minorHAnsi" w:hAnsi="Arial" w:cs="Arial"/>
                <w:b/>
                <w:bCs/>
                <w:lang w:eastAsia="en-US"/>
              </w:rPr>
            </w:pPr>
            <w:r w:rsidRPr="004150E2">
              <w:rPr>
                <w:rFonts w:ascii="Arial" w:eastAsiaTheme="minorHAnsi" w:hAnsi="Arial" w:cs="Arial"/>
                <w:b/>
                <w:bCs/>
                <w:lang w:eastAsia="en-US"/>
              </w:rPr>
              <w:t>Location</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 xml:space="preserve">14 February 18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28 March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Tuesday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24 April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color w:val="FF0000"/>
                <w:lang w:eastAsia="en-US"/>
              </w:rPr>
              <w:t xml:space="preserve">Donnybrook </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23 May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27 June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25 July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22 August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26 September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24 October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color w:val="FF0000"/>
                <w:lang w:eastAsia="en-US"/>
              </w:rPr>
              <w:t xml:space="preserve">Donnybrook </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28 November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r w:rsidR="004150E2" w:rsidRPr="004150E2" w:rsidTr="004150E2">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Wednesday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rPr>
                <w:rFonts w:ascii="Arial" w:eastAsiaTheme="minorHAnsi" w:hAnsi="Arial" w:cs="Arial"/>
                <w:b/>
                <w:bCs/>
                <w:lang w:eastAsia="en-US"/>
              </w:rPr>
            </w:pPr>
            <w:r w:rsidRPr="004150E2">
              <w:rPr>
                <w:rFonts w:ascii="Arial" w:eastAsiaTheme="minorHAnsi" w:hAnsi="Arial" w:cs="Arial"/>
                <w:b/>
                <w:bCs/>
                <w:lang w:eastAsia="en-US"/>
              </w:rPr>
              <w:t>19 December 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150E2" w:rsidRPr="004150E2" w:rsidRDefault="004150E2" w:rsidP="004150E2">
            <w:pPr>
              <w:spacing w:after="200" w:line="276" w:lineRule="auto"/>
              <w:jc w:val="both"/>
              <w:rPr>
                <w:rFonts w:ascii="Arial" w:eastAsiaTheme="minorHAnsi" w:hAnsi="Arial" w:cs="Arial"/>
                <w:b/>
                <w:bCs/>
                <w:lang w:eastAsia="en-US"/>
              </w:rPr>
            </w:pPr>
            <w:r w:rsidRPr="004150E2">
              <w:rPr>
                <w:rFonts w:ascii="Arial" w:eastAsiaTheme="minorHAnsi" w:hAnsi="Arial" w:cs="Arial"/>
                <w:b/>
                <w:bCs/>
                <w:lang w:eastAsia="en-US"/>
              </w:rPr>
              <w:t>Donnybrook</w:t>
            </w:r>
          </w:p>
        </w:tc>
      </w:tr>
    </w:tbl>
    <w:p w:rsidR="00743327" w:rsidRDefault="00743327" w:rsidP="00440FC8">
      <w:pPr>
        <w:tabs>
          <w:tab w:val="left" w:pos="426"/>
        </w:tabs>
        <w:ind w:left="426" w:hanging="425"/>
        <w:contextualSpacing/>
        <w:jc w:val="both"/>
        <w:rPr>
          <w:rFonts w:ascii="Arial" w:eastAsia="Calibri" w:hAnsi="Arial" w:cs="Arial"/>
          <w:b/>
          <w:lang w:eastAsia="en-US"/>
        </w:rPr>
      </w:pPr>
    </w:p>
    <w:p w:rsidR="000D6176" w:rsidRDefault="000D6176" w:rsidP="00440FC8">
      <w:pPr>
        <w:tabs>
          <w:tab w:val="left" w:pos="426"/>
        </w:tabs>
        <w:ind w:left="426" w:hanging="425"/>
        <w:contextualSpacing/>
        <w:jc w:val="both"/>
        <w:rPr>
          <w:rFonts w:ascii="Arial" w:eastAsia="Calibri" w:hAnsi="Arial" w:cs="Arial"/>
          <w:b/>
          <w:lang w:eastAsia="en-US"/>
        </w:rPr>
      </w:pPr>
    </w:p>
    <w:p w:rsidR="00A97391" w:rsidRDefault="00A97391"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Council Decision</w:t>
      </w:r>
    </w:p>
    <w:p w:rsidR="000D6176" w:rsidRDefault="00A97391"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w:t>
      </w:r>
      <w:r w:rsidR="005A2139">
        <w:rPr>
          <w:rFonts w:ascii="Arial" w:eastAsia="Calibri" w:hAnsi="Arial" w:cs="Arial"/>
          <w:b/>
          <w:lang w:eastAsia="en-US"/>
        </w:rPr>
        <w:t>A</w:t>
      </w:r>
      <w:r w:rsidR="000D6176">
        <w:rPr>
          <w:rFonts w:ascii="Arial" w:eastAsia="Calibri" w:hAnsi="Arial" w:cs="Arial"/>
          <w:b/>
          <w:lang w:eastAsia="en-US"/>
        </w:rPr>
        <w:t>mendment to the motion</w:t>
      </w:r>
      <w:r>
        <w:rPr>
          <w:rFonts w:ascii="Arial" w:eastAsia="Calibri" w:hAnsi="Arial" w:cs="Arial"/>
          <w:b/>
          <w:lang w:eastAsia="en-US"/>
        </w:rPr>
        <w:t>)</w:t>
      </w:r>
    </w:p>
    <w:p w:rsidR="005A2139" w:rsidRDefault="005A2139"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5A2139" w:rsidRDefault="005A2139"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Moved: Cr Atherton</w:t>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t>Seconded: Cr King</w:t>
      </w:r>
    </w:p>
    <w:p w:rsidR="000D6176" w:rsidRDefault="000D6176"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A97391" w:rsidRDefault="00A97391"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sidRPr="00A97391">
        <w:rPr>
          <w:rFonts w:ascii="Arial" w:eastAsia="Calibri" w:hAnsi="Arial" w:cs="Arial"/>
          <w:b/>
          <w:lang w:eastAsia="en-US"/>
        </w:rPr>
        <w:t xml:space="preserve">That the </w:t>
      </w:r>
      <w:proofErr w:type="gramStart"/>
      <w:r w:rsidRPr="00A97391">
        <w:rPr>
          <w:rFonts w:ascii="Arial" w:eastAsia="Calibri" w:hAnsi="Arial" w:cs="Arial"/>
          <w:b/>
          <w:lang w:eastAsia="en-US"/>
        </w:rPr>
        <w:t>motion include</w:t>
      </w:r>
      <w:proofErr w:type="gramEnd"/>
      <w:r w:rsidRPr="00A97391">
        <w:rPr>
          <w:rFonts w:ascii="Arial" w:eastAsia="Calibri" w:hAnsi="Arial" w:cs="Arial"/>
          <w:b/>
          <w:lang w:eastAsia="en-US"/>
        </w:rPr>
        <w:t xml:space="preserve"> the following amendments: </w:t>
      </w:r>
    </w:p>
    <w:p w:rsidR="0001308D" w:rsidRPr="00A97391" w:rsidRDefault="0001308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A97391" w:rsidRPr="00A97391" w:rsidRDefault="00A97391" w:rsidP="00A97391">
      <w:pPr>
        <w:pStyle w:val="ListParagraph"/>
        <w:numPr>
          <w:ilvl w:val="0"/>
          <w:numId w:val="44"/>
        </w:numPr>
        <w:pBdr>
          <w:top w:val="single" w:sz="4" w:space="1" w:color="auto"/>
          <w:left w:val="single" w:sz="4" w:space="4" w:color="auto"/>
          <w:bottom w:val="single" w:sz="4" w:space="1" w:color="auto"/>
          <w:right w:val="single" w:sz="4" w:space="4" w:color="auto"/>
        </w:pBdr>
        <w:tabs>
          <w:tab w:val="left" w:pos="426"/>
        </w:tabs>
        <w:jc w:val="both"/>
        <w:rPr>
          <w:rFonts w:ascii="Arial" w:hAnsi="Arial" w:cs="Arial"/>
          <w:b/>
          <w:sz w:val="24"/>
          <w:szCs w:val="24"/>
        </w:rPr>
      </w:pPr>
      <w:r w:rsidRPr="00A97391">
        <w:rPr>
          <w:rFonts w:ascii="Arial" w:hAnsi="Arial" w:cs="Arial"/>
          <w:b/>
          <w:sz w:val="24"/>
          <w:szCs w:val="24"/>
        </w:rPr>
        <w:t>The meeting on 24 April 2018 be held in Brookhampton</w:t>
      </w:r>
      <w:r w:rsidR="00A40B02">
        <w:rPr>
          <w:rFonts w:ascii="Arial" w:hAnsi="Arial" w:cs="Arial"/>
          <w:b/>
          <w:sz w:val="24"/>
          <w:szCs w:val="24"/>
        </w:rPr>
        <w:t>;</w:t>
      </w:r>
      <w:r w:rsidRPr="00A97391">
        <w:rPr>
          <w:rFonts w:ascii="Arial" w:hAnsi="Arial" w:cs="Arial"/>
          <w:b/>
          <w:sz w:val="24"/>
          <w:szCs w:val="24"/>
        </w:rPr>
        <w:t xml:space="preserve"> </w:t>
      </w:r>
    </w:p>
    <w:p w:rsidR="00A97391" w:rsidRPr="00A97391" w:rsidRDefault="00A97391" w:rsidP="00A97391">
      <w:pPr>
        <w:pStyle w:val="ListParagraph"/>
        <w:numPr>
          <w:ilvl w:val="0"/>
          <w:numId w:val="44"/>
        </w:numPr>
        <w:pBdr>
          <w:top w:val="single" w:sz="4" w:space="1" w:color="auto"/>
          <w:left w:val="single" w:sz="4" w:space="4" w:color="auto"/>
          <w:bottom w:val="single" w:sz="4" w:space="1" w:color="auto"/>
          <w:right w:val="single" w:sz="4" w:space="4" w:color="auto"/>
        </w:pBdr>
        <w:tabs>
          <w:tab w:val="left" w:pos="426"/>
        </w:tabs>
        <w:jc w:val="both"/>
        <w:rPr>
          <w:rFonts w:ascii="Arial" w:hAnsi="Arial" w:cs="Arial"/>
          <w:b/>
          <w:sz w:val="24"/>
          <w:szCs w:val="24"/>
        </w:rPr>
      </w:pPr>
      <w:r w:rsidRPr="00A97391">
        <w:rPr>
          <w:rFonts w:ascii="Arial" w:hAnsi="Arial" w:cs="Arial"/>
          <w:b/>
          <w:sz w:val="24"/>
          <w:szCs w:val="24"/>
        </w:rPr>
        <w:t>The meeting on 24 October 2018 be held in Balingup</w:t>
      </w:r>
      <w:r w:rsidR="00A40B02">
        <w:rPr>
          <w:rFonts w:ascii="Arial" w:hAnsi="Arial" w:cs="Arial"/>
          <w:b/>
          <w:sz w:val="24"/>
          <w:szCs w:val="24"/>
        </w:rPr>
        <w:t>;</w:t>
      </w:r>
    </w:p>
    <w:p w:rsidR="00A97391" w:rsidRPr="00A826DD" w:rsidRDefault="00A97391" w:rsidP="00A97391">
      <w:pPr>
        <w:pStyle w:val="ListParagraph"/>
        <w:numPr>
          <w:ilvl w:val="0"/>
          <w:numId w:val="44"/>
        </w:numPr>
        <w:pBdr>
          <w:top w:val="single" w:sz="4" w:space="1" w:color="auto"/>
          <w:left w:val="single" w:sz="4" w:space="4" w:color="auto"/>
          <w:bottom w:val="single" w:sz="4" w:space="1" w:color="auto"/>
          <w:right w:val="single" w:sz="4" w:space="4" w:color="auto"/>
        </w:pBdr>
        <w:tabs>
          <w:tab w:val="left" w:pos="426"/>
        </w:tabs>
        <w:jc w:val="both"/>
        <w:rPr>
          <w:rFonts w:ascii="Arial" w:hAnsi="Arial" w:cs="Arial"/>
          <w:b/>
          <w:sz w:val="24"/>
          <w:szCs w:val="24"/>
        </w:rPr>
      </w:pPr>
      <w:r w:rsidRPr="00A826DD">
        <w:rPr>
          <w:rFonts w:ascii="Arial" w:hAnsi="Arial" w:cs="Arial"/>
          <w:b/>
          <w:sz w:val="24"/>
          <w:szCs w:val="24"/>
        </w:rPr>
        <w:t>A second point be added “That the location for the scheduled 20 December 2017 OCM be amended from Donnybrook (Seniors Room) to Yabberup (Yabberup Hall) and that appropriate public notice of the change of venue be undertaken by the CEO.”</w:t>
      </w:r>
    </w:p>
    <w:p w:rsidR="00743327" w:rsidRDefault="005A2139"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Carried 6/1</w:t>
      </w:r>
    </w:p>
    <w:p w:rsidR="00A97391" w:rsidRDefault="00A97391"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5A2139" w:rsidRDefault="005A2139" w:rsidP="00440FC8">
      <w:pPr>
        <w:tabs>
          <w:tab w:val="left" w:pos="426"/>
        </w:tabs>
        <w:ind w:left="426" w:hanging="425"/>
        <w:contextualSpacing/>
        <w:jc w:val="both"/>
        <w:rPr>
          <w:rFonts w:ascii="Arial" w:eastAsia="Calibri" w:hAnsi="Arial" w:cs="Arial"/>
          <w:b/>
          <w:lang w:eastAsia="en-US"/>
        </w:rPr>
      </w:pPr>
    </w:p>
    <w:p w:rsidR="00A826DD" w:rsidRDefault="00A826DD" w:rsidP="00A826DD">
      <w:pPr>
        <w:tabs>
          <w:tab w:val="left" w:pos="426"/>
          <w:tab w:val="left" w:pos="3420"/>
        </w:tabs>
        <w:jc w:val="both"/>
        <w:rPr>
          <w:rFonts w:ascii="Arial" w:hAnsi="Arial" w:cs="Arial"/>
          <w:b/>
        </w:rPr>
      </w:pPr>
    </w:p>
    <w:p w:rsidR="00A826DD" w:rsidRDefault="00A826DD" w:rsidP="00A826DD">
      <w:pPr>
        <w:tabs>
          <w:tab w:val="left" w:pos="426"/>
          <w:tab w:val="left" w:pos="3420"/>
        </w:tabs>
        <w:jc w:val="both"/>
        <w:rPr>
          <w:rFonts w:ascii="Arial" w:hAnsi="Arial" w:cs="Arial"/>
          <w:b/>
        </w:rPr>
      </w:pPr>
    </w:p>
    <w:p w:rsidR="00A97391" w:rsidRPr="00A826DD" w:rsidRDefault="00A826DD" w:rsidP="00A826DD">
      <w:pPr>
        <w:tabs>
          <w:tab w:val="left" w:pos="426"/>
          <w:tab w:val="left" w:pos="3420"/>
        </w:tabs>
        <w:jc w:val="both"/>
        <w:rPr>
          <w:rFonts w:ascii="Arial" w:hAnsi="Arial" w:cs="Arial"/>
        </w:rPr>
      </w:pPr>
      <w:r w:rsidRPr="00A826DD">
        <w:rPr>
          <w:rFonts w:ascii="Arial" w:hAnsi="Arial" w:cs="Arial"/>
        </w:rPr>
        <w:t>Cr King foreshadowed a motion that, should the alternate motion not be supported, Council will return to the Officer’s Recommended Resolution.</w:t>
      </w:r>
    </w:p>
    <w:p w:rsidR="00A826DD" w:rsidRDefault="00A826DD" w:rsidP="00A826DD">
      <w:pPr>
        <w:tabs>
          <w:tab w:val="left" w:pos="426"/>
        </w:tabs>
        <w:contextualSpacing/>
        <w:jc w:val="both"/>
        <w:rPr>
          <w:rFonts w:ascii="Arial" w:eastAsia="Calibri" w:hAnsi="Arial" w:cs="Arial"/>
          <w:b/>
          <w:lang w:eastAsia="en-US"/>
        </w:rPr>
      </w:pPr>
    </w:p>
    <w:p w:rsidR="00C51477" w:rsidRPr="00C51477" w:rsidRDefault="00A97391"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Council Decision</w:t>
      </w:r>
    </w:p>
    <w:p w:rsidR="00C51477" w:rsidRPr="00C51477" w:rsidRDefault="00C51477"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C51477" w:rsidRPr="00C51477" w:rsidRDefault="00C51477"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sidRPr="00C51477">
        <w:rPr>
          <w:rFonts w:ascii="Arial" w:eastAsia="Calibri" w:hAnsi="Arial" w:cs="Arial"/>
          <w:b/>
          <w:lang w:eastAsia="en-US"/>
        </w:rPr>
        <w:t>Moved: Cr Atherton</w:t>
      </w:r>
      <w:r w:rsidRPr="00C51477">
        <w:rPr>
          <w:rFonts w:ascii="Arial" w:eastAsia="Calibri" w:hAnsi="Arial" w:cs="Arial"/>
          <w:b/>
          <w:lang w:eastAsia="en-US"/>
        </w:rPr>
        <w:tab/>
      </w:r>
      <w:r w:rsidRPr="00C51477">
        <w:rPr>
          <w:rFonts w:ascii="Arial" w:eastAsia="Calibri" w:hAnsi="Arial" w:cs="Arial"/>
          <w:b/>
          <w:lang w:eastAsia="en-US"/>
        </w:rPr>
        <w:tab/>
      </w:r>
      <w:r w:rsidRPr="00C51477">
        <w:rPr>
          <w:rFonts w:ascii="Arial" w:eastAsia="Calibri" w:hAnsi="Arial" w:cs="Arial"/>
          <w:b/>
          <w:lang w:eastAsia="en-US"/>
        </w:rPr>
        <w:tab/>
        <w:t>Seconded: Cr King</w:t>
      </w:r>
    </w:p>
    <w:p w:rsidR="00C51477" w:rsidRDefault="00C51477"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A97391" w:rsidRPr="00A97391" w:rsidRDefault="00A97391" w:rsidP="00A97391">
      <w:pPr>
        <w:pStyle w:val="ListParagraph"/>
        <w:numPr>
          <w:ilvl w:val="0"/>
          <w:numId w:val="45"/>
        </w:numPr>
        <w:pBdr>
          <w:top w:val="single" w:sz="4" w:space="1" w:color="auto"/>
          <w:left w:val="single" w:sz="4" w:space="4" w:color="auto"/>
          <w:bottom w:val="single" w:sz="4" w:space="1" w:color="auto"/>
          <w:right w:val="single" w:sz="4" w:space="4" w:color="auto"/>
        </w:pBdr>
        <w:tabs>
          <w:tab w:val="left" w:pos="426"/>
        </w:tabs>
        <w:jc w:val="both"/>
        <w:rPr>
          <w:rFonts w:ascii="Arial" w:hAnsi="Arial" w:cs="Arial"/>
          <w:b/>
        </w:rPr>
      </w:pPr>
      <w:r w:rsidRPr="00A97391">
        <w:rPr>
          <w:rFonts w:ascii="Arial" w:hAnsi="Arial" w:cs="Arial"/>
          <w:b/>
        </w:rPr>
        <w:t>That the following dates for Ordinary Council meetings for 2018 be adopted:</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Day</w:t>
      </w:r>
      <w:r w:rsidR="00C51477" w:rsidRPr="00C51477">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Date</w:t>
      </w:r>
      <w:r w:rsidR="00C51477" w:rsidRPr="00C51477">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Location</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14 February </w:t>
      </w:r>
      <w:r>
        <w:rPr>
          <w:rFonts w:ascii="Arial" w:eastAsia="Calibri" w:hAnsi="Arial" w:cs="Arial"/>
          <w:b/>
          <w:lang w:eastAsia="en-US"/>
        </w:rPr>
        <w:t>20</w:t>
      </w:r>
      <w:r w:rsidR="00C51477" w:rsidRPr="00C51477">
        <w:rPr>
          <w:rFonts w:ascii="Arial" w:eastAsia="Calibri" w:hAnsi="Arial" w:cs="Arial"/>
          <w:b/>
          <w:lang w:eastAsia="en-US"/>
        </w:rPr>
        <w:t xml:space="preserve">18 </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28 March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Tuesday</w:t>
      </w:r>
      <w:r w:rsidR="00C51477" w:rsidRPr="00C51477">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24 April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Brookhampton</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23 May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27 June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25 July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22 August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26 September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24 October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Balingup</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28 November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ab/>
      </w:r>
      <w:r w:rsidR="00C51477" w:rsidRPr="00C51477">
        <w:rPr>
          <w:rFonts w:ascii="Arial" w:eastAsia="Calibri" w:hAnsi="Arial" w:cs="Arial"/>
          <w:b/>
          <w:lang w:eastAsia="en-US"/>
        </w:rPr>
        <w:t>Wednesday</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 xml:space="preserve">19 December </w:t>
      </w:r>
      <w:r>
        <w:rPr>
          <w:rFonts w:ascii="Arial" w:eastAsia="Calibri" w:hAnsi="Arial" w:cs="Arial"/>
          <w:b/>
          <w:lang w:eastAsia="en-US"/>
        </w:rPr>
        <w:t>20</w:t>
      </w:r>
      <w:r w:rsidR="00C51477" w:rsidRPr="00C51477">
        <w:rPr>
          <w:rFonts w:ascii="Arial" w:eastAsia="Calibri" w:hAnsi="Arial" w:cs="Arial"/>
          <w:b/>
          <w:lang w:eastAsia="en-US"/>
        </w:rPr>
        <w:t>18</w:t>
      </w:r>
      <w:r w:rsidR="00C51477" w:rsidRPr="00C51477">
        <w:rPr>
          <w:rFonts w:ascii="Arial" w:eastAsia="Calibri" w:hAnsi="Arial" w:cs="Arial"/>
          <w:b/>
          <w:lang w:eastAsia="en-US"/>
        </w:rPr>
        <w:tab/>
      </w:r>
      <w:r>
        <w:rPr>
          <w:rFonts w:ascii="Arial" w:eastAsia="Calibri" w:hAnsi="Arial" w:cs="Arial"/>
          <w:b/>
          <w:lang w:eastAsia="en-US"/>
        </w:rPr>
        <w:tab/>
      </w:r>
      <w:r w:rsidR="00C51477" w:rsidRPr="00C51477">
        <w:rPr>
          <w:rFonts w:ascii="Arial" w:eastAsia="Calibri" w:hAnsi="Arial" w:cs="Arial"/>
          <w:b/>
          <w:lang w:eastAsia="en-US"/>
        </w:rPr>
        <w:t>Donnybrook</w:t>
      </w:r>
    </w:p>
    <w:p w:rsidR="00C51477" w:rsidRPr="00C51477" w:rsidRDefault="00C51477"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C51477" w:rsidRDefault="00C51477"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sidRPr="00C51477">
        <w:rPr>
          <w:rFonts w:ascii="Arial" w:eastAsia="Calibri" w:hAnsi="Arial" w:cs="Arial"/>
          <w:b/>
          <w:lang w:eastAsia="en-US"/>
        </w:rPr>
        <w:t>2.</w:t>
      </w:r>
      <w:r w:rsidRPr="00C51477">
        <w:rPr>
          <w:rFonts w:ascii="Arial" w:eastAsia="Calibri" w:hAnsi="Arial" w:cs="Arial"/>
          <w:b/>
          <w:lang w:eastAsia="en-US"/>
        </w:rPr>
        <w:tab/>
        <w:t xml:space="preserve">That the location for the scheduled 20 December 2017 </w:t>
      </w:r>
      <w:r w:rsidR="005D7C22">
        <w:rPr>
          <w:rFonts w:ascii="Arial" w:eastAsia="Calibri" w:hAnsi="Arial" w:cs="Arial"/>
          <w:b/>
          <w:lang w:eastAsia="en-US"/>
        </w:rPr>
        <w:t>Ordinary Council meeting</w:t>
      </w:r>
      <w:r w:rsidRPr="00C51477">
        <w:rPr>
          <w:rFonts w:ascii="Arial" w:eastAsia="Calibri" w:hAnsi="Arial" w:cs="Arial"/>
          <w:b/>
          <w:lang w:eastAsia="en-US"/>
        </w:rPr>
        <w:t xml:space="preserve"> be amended from Donnybrook (Seniors Room) to Yabberup (Yabberup Hall) and that appropriate public notice </w:t>
      </w:r>
      <w:r w:rsidR="005D7C22">
        <w:rPr>
          <w:rFonts w:ascii="Arial" w:eastAsia="Calibri" w:hAnsi="Arial" w:cs="Arial"/>
          <w:b/>
          <w:lang w:eastAsia="en-US"/>
        </w:rPr>
        <w:t xml:space="preserve">for </w:t>
      </w:r>
      <w:r w:rsidRPr="00C51477">
        <w:rPr>
          <w:rFonts w:ascii="Arial" w:eastAsia="Calibri" w:hAnsi="Arial" w:cs="Arial"/>
          <w:b/>
          <w:lang w:eastAsia="en-US"/>
        </w:rPr>
        <w:t>the change of venue be undertaken by the C</w:t>
      </w:r>
      <w:r w:rsidR="005D7C22">
        <w:rPr>
          <w:rFonts w:ascii="Arial" w:eastAsia="Calibri" w:hAnsi="Arial" w:cs="Arial"/>
          <w:b/>
          <w:lang w:eastAsia="en-US"/>
        </w:rPr>
        <w:t>hief Executive Officer</w:t>
      </w:r>
      <w:r w:rsidRPr="00C51477">
        <w:rPr>
          <w:rFonts w:ascii="Arial" w:eastAsia="Calibri" w:hAnsi="Arial" w:cs="Arial"/>
          <w:b/>
          <w:lang w:eastAsia="en-US"/>
        </w:rPr>
        <w:t>.</w:t>
      </w:r>
    </w:p>
    <w:p w:rsidR="00C51477" w:rsidRDefault="00C51477"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C51477" w:rsidRDefault="00C51477"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r>
        <w:rPr>
          <w:rFonts w:ascii="Arial" w:eastAsia="Calibri" w:hAnsi="Arial" w:cs="Arial"/>
          <w:b/>
          <w:lang w:eastAsia="en-US"/>
        </w:rPr>
        <w:t>Carried 6/1</w:t>
      </w:r>
    </w:p>
    <w:p w:rsidR="00A826DD" w:rsidRDefault="00A826DD" w:rsidP="00A97391">
      <w:pPr>
        <w:pBdr>
          <w:top w:val="single" w:sz="4" w:space="1" w:color="auto"/>
          <w:left w:val="single" w:sz="4" w:space="4" w:color="auto"/>
          <w:bottom w:val="single" w:sz="4" w:space="1" w:color="auto"/>
          <w:right w:val="single" w:sz="4" w:space="4" w:color="auto"/>
        </w:pBdr>
        <w:tabs>
          <w:tab w:val="left" w:pos="426"/>
        </w:tabs>
        <w:ind w:left="426" w:hanging="425"/>
        <w:contextualSpacing/>
        <w:jc w:val="both"/>
        <w:rPr>
          <w:rFonts w:ascii="Arial" w:eastAsia="Calibri" w:hAnsi="Arial" w:cs="Arial"/>
          <w:b/>
          <w:lang w:eastAsia="en-US"/>
        </w:rPr>
      </w:pPr>
    </w:p>
    <w:p w:rsidR="00C51477" w:rsidRDefault="00C51477" w:rsidP="00440FC8">
      <w:pPr>
        <w:tabs>
          <w:tab w:val="left" w:pos="426"/>
        </w:tabs>
        <w:ind w:left="426" w:hanging="425"/>
        <w:contextualSpacing/>
        <w:jc w:val="both"/>
        <w:rPr>
          <w:rFonts w:ascii="Arial" w:eastAsia="Calibri" w:hAnsi="Arial" w:cs="Arial"/>
          <w:b/>
          <w:lang w:eastAsia="en-US"/>
        </w:rPr>
      </w:pPr>
    </w:p>
    <w:p w:rsidR="00A826DD" w:rsidRDefault="00A826DD">
      <w:pPr>
        <w:rPr>
          <w:rFonts w:ascii="Arial" w:eastAsia="Calibri" w:hAnsi="Arial" w:cs="Arial"/>
          <w:b/>
          <w:lang w:eastAsia="en-US"/>
        </w:rPr>
      </w:pPr>
      <w:r>
        <w:rPr>
          <w:rFonts w:ascii="Arial" w:eastAsia="Calibri" w:hAnsi="Arial" w:cs="Arial"/>
          <w:b/>
          <w:lang w:eastAsia="en-US"/>
        </w:rPr>
        <w:br w:type="page"/>
      </w:r>
    </w:p>
    <w:p w:rsidR="00A826DD" w:rsidRPr="006757F8" w:rsidRDefault="00A826DD" w:rsidP="00440FC8">
      <w:pPr>
        <w:tabs>
          <w:tab w:val="left" w:pos="426"/>
        </w:tabs>
        <w:ind w:left="426" w:hanging="425"/>
        <w:contextualSpacing/>
        <w:jc w:val="both"/>
        <w:rPr>
          <w:rFonts w:ascii="Arial" w:eastAsia="Calibri" w:hAnsi="Arial" w:cs="Arial"/>
          <w:b/>
          <w:lang w:eastAsia="en-US"/>
        </w:rPr>
      </w:pPr>
    </w:p>
    <w:p w:rsidR="008533AC" w:rsidRPr="006757F8" w:rsidRDefault="00FF5984" w:rsidP="000D6176">
      <w:pPr>
        <w:pStyle w:val="Heading2"/>
        <w:spacing w:before="0" w:after="0"/>
        <w:ind w:right="-2"/>
        <w:rPr>
          <w:sz w:val="24"/>
          <w:szCs w:val="24"/>
        </w:rPr>
      </w:pPr>
      <w:bookmarkStart w:id="38" w:name="_Toc499127347"/>
      <w:r w:rsidRPr="006757F8">
        <w:rPr>
          <w:sz w:val="24"/>
          <w:szCs w:val="24"/>
        </w:rPr>
        <w:t>9.5.3</w:t>
      </w:r>
      <w:r w:rsidR="008533AC" w:rsidRPr="006757F8">
        <w:rPr>
          <w:sz w:val="24"/>
          <w:szCs w:val="24"/>
        </w:rPr>
        <w:tab/>
        <w:t>GOVERNANCE REVIEW PROGRAM – ROUND TWO</w:t>
      </w:r>
      <w:bookmarkEnd w:id="38"/>
    </w:p>
    <w:p w:rsidR="008533AC" w:rsidRPr="006757F8" w:rsidRDefault="008533AC" w:rsidP="00440FC8">
      <w:pPr>
        <w:jc w:val="both"/>
        <w:rPr>
          <w:rFonts w:ascii="Arial" w:eastAsia="Calibri" w:hAnsi="Arial" w:cs="Arial"/>
          <w:lang w:val="en-US" w:eastAsia="en-US"/>
        </w:rPr>
      </w:pPr>
    </w:p>
    <w:tbl>
      <w:tblPr>
        <w:tblStyle w:val="TableGrid19"/>
        <w:tblW w:w="0" w:type="auto"/>
        <w:tblLook w:val="04A0" w:firstRow="1" w:lastRow="0" w:firstColumn="1" w:lastColumn="0" w:noHBand="0" w:noVBand="1"/>
      </w:tblPr>
      <w:tblGrid>
        <w:gridCol w:w="2943"/>
        <w:gridCol w:w="6633"/>
      </w:tblGrid>
      <w:tr w:rsidR="008533AC" w:rsidRPr="006757F8" w:rsidTr="008533AC">
        <w:tc>
          <w:tcPr>
            <w:tcW w:w="2943" w:type="dxa"/>
          </w:tcPr>
          <w:p w:rsidR="008533AC" w:rsidRPr="006757F8" w:rsidRDefault="008533AC" w:rsidP="00440FC8">
            <w:pPr>
              <w:jc w:val="both"/>
              <w:rPr>
                <w:rFonts w:ascii="Arial" w:hAnsi="Arial" w:cs="Arial"/>
                <w:b/>
                <w:lang w:val="en-US"/>
              </w:rPr>
            </w:pPr>
            <w:r w:rsidRPr="006757F8">
              <w:rPr>
                <w:rFonts w:ascii="Arial" w:hAnsi="Arial" w:cs="Arial"/>
                <w:b/>
                <w:lang w:val="en-US"/>
              </w:rPr>
              <w:t>Location</w:t>
            </w:r>
          </w:p>
        </w:tc>
        <w:tc>
          <w:tcPr>
            <w:tcW w:w="6633" w:type="dxa"/>
          </w:tcPr>
          <w:p w:rsidR="008533AC" w:rsidRPr="006757F8" w:rsidRDefault="008533AC" w:rsidP="00440FC8">
            <w:pPr>
              <w:jc w:val="both"/>
              <w:rPr>
                <w:rFonts w:ascii="Arial" w:hAnsi="Arial" w:cs="Arial"/>
                <w:lang w:val="en-US"/>
              </w:rPr>
            </w:pPr>
            <w:r w:rsidRPr="006757F8">
              <w:rPr>
                <w:rFonts w:ascii="Arial" w:hAnsi="Arial" w:cs="Arial"/>
                <w:lang w:val="en-US"/>
              </w:rPr>
              <w:t>Shire of Donnybrook Balingup</w:t>
            </w:r>
          </w:p>
        </w:tc>
      </w:tr>
      <w:tr w:rsidR="008533AC" w:rsidRPr="006757F8" w:rsidTr="008533AC">
        <w:tc>
          <w:tcPr>
            <w:tcW w:w="2943" w:type="dxa"/>
          </w:tcPr>
          <w:p w:rsidR="008533AC" w:rsidRPr="006757F8" w:rsidRDefault="008533AC" w:rsidP="00440FC8">
            <w:pPr>
              <w:jc w:val="both"/>
              <w:rPr>
                <w:rFonts w:ascii="Arial" w:hAnsi="Arial" w:cs="Arial"/>
                <w:b/>
                <w:lang w:val="en-US"/>
              </w:rPr>
            </w:pPr>
            <w:r w:rsidRPr="006757F8">
              <w:rPr>
                <w:rFonts w:ascii="Arial" w:hAnsi="Arial" w:cs="Arial"/>
                <w:b/>
                <w:lang w:val="en-US"/>
              </w:rPr>
              <w:t>Applicant</w:t>
            </w:r>
          </w:p>
        </w:tc>
        <w:tc>
          <w:tcPr>
            <w:tcW w:w="6633" w:type="dxa"/>
          </w:tcPr>
          <w:p w:rsidR="008533AC" w:rsidRPr="006757F8" w:rsidRDefault="008533AC" w:rsidP="00440FC8">
            <w:pPr>
              <w:jc w:val="both"/>
              <w:rPr>
                <w:rFonts w:ascii="Arial" w:hAnsi="Arial" w:cs="Arial"/>
                <w:lang w:val="en-US"/>
              </w:rPr>
            </w:pPr>
            <w:r w:rsidRPr="006757F8">
              <w:rPr>
                <w:rFonts w:ascii="Arial" w:hAnsi="Arial" w:cs="Arial"/>
                <w:lang w:val="en-US"/>
              </w:rPr>
              <w:t>Shire of Donnybrook Balingup</w:t>
            </w:r>
          </w:p>
        </w:tc>
      </w:tr>
      <w:tr w:rsidR="008533AC" w:rsidRPr="006757F8" w:rsidTr="008533AC">
        <w:tc>
          <w:tcPr>
            <w:tcW w:w="2943" w:type="dxa"/>
          </w:tcPr>
          <w:p w:rsidR="008533AC" w:rsidRPr="006757F8" w:rsidRDefault="008533AC" w:rsidP="00440FC8">
            <w:pPr>
              <w:jc w:val="both"/>
              <w:rPr>
                <w:rFonts w:ascii="Arial" w:hAnsi="Arial" w:cs="Arial"/>
                <w:b/>
                <w:lang w:val="en-US"/>
              </w:rPr>
            </w:pPr>
            <w:r w:rsidRPr="006757F8">
              <w:rPr>
                <w:rFonts w:ascii="Arial" w:hAnsi="Arial" w:cs="Arial"/>
                <w:b/>
                <w:lang w:val="en-US"/>
              </w:rPr>
              <w:t>File Reference</w:t>
            </w:r>
          </w:p>
        </w:tc>
        <w:tc>
          <w:tcPr>
            <w:tcW w:w="6633" w:type="dxa"/>
          </w:tcPr>
          <w:p w:rsidR="008533AC" w:rsidRPr="006757F8" w:rsidRDefault="008533AC" w:rsidP="00440FC8">
            <w:pPr>
              <w:jc w:val="both"/>
              <w:rPr>
                <w:rFonts w:ascii="Arial" w:hAnsi="Arial" w:cs="Arial"/>
                <w:lang w:val="en-US"/>
              </w:rPr>
            </w:pPr>
            <w:r w:rsidRPr="006757F8">
              <w:rPr>
                <w:rFonts w:ascii="Arial" w:hAnsi="Arial" w:cs="Arial"/>
                <w:lang w:val="en-US"/>
              </w:rPr>
              <w:t>CNL 16</w:t>
            </w:r>
          </w:p>
        </w:tc>
      </w:tr>
      <w:tr w:rsidR="008533AC" w:rsidRPr="006757F8" w:rsidTr="008533AC">
        <w:tc>
          <w:tcPr>
            <w:tcW w:w="2943" w:type="dxa"/>
          </w:tcPr>
          <w:p w:rsidR="008533AC" w:rsidRPr="006757F8" w:rsidRDefault="008533AC" w:rsidP="00440FC8">
            <w:pPr>
              <w:jc w:val="both"/>
              <w:rPr>
                <w:rFonts w:ascii="Arial" w:hAnsi="Arial" w:cs="Arial"/>
                <w:b/>
                <w:lang w:val="en-US"/>
              </w:rPr>
            </w:pPr>
            <w:r w:rsidRPr="006757F8">
              <w:rPr>
                <w:rFonts w:ascii="Arial" w:hAnsi="Arial" w:cs="Arial"/>
                <w:b/>
                <w:lang w:val="en-US"/>
              </w:rPr>
              <w:t>Author</w:t>
            </w:r>
          </w:p>
        </w:tc>
        <w:tc>
          <w:tcPr>
            <w:tcW w:w="6633" w:type="dxa"/>
          </w:tcPr>
          <w:p w:rsidR="008533AC" w:rsidRPr="006757F8" w:rsidRDefault="008533AC" w:rsidP="00440FC8">
            <w:pPr>
              <w:jc w:val="both"/>
              <w:rPr>
                <w:rFonts w:ascii="Arial" w:hAnsi="Arial" w:cs="Arial"/>
                <w:lang w:val="en-US"/>
              </w:rPr>
            </w:pPr>
            <w:r w:rsidRPr="006757F8">
              <w:rPr>
                <w:rFonts w:ascii="Arial" w:hAnsi="Arial" w:cs="Arial"/>
                <w:lang w:val="en-US"/>
              </w:rPr>
              <w:t>Ben Rose – Chief Executive Officer (Kate O’Keeffe – Executive Assistant)</w:t>
            </w:r>
          </w:p>
        </w:tc>
      </w:tr>
      <w:tr w:rsidR="008533AC" w:rsidRPr="006757F8" w:rsidTr="008533AC">
        <w:tc>
          <w:tcPr>
            <w:tcW w:w="2943" w:type="dxa"/>
          </w:tcPr>
          <w:p w:rsidR="008533AC" w:rsidRPr="006757F8" w:rsidRDefault="008533AC" w:rsidP="00440FC8">
            <w:pPr>
              <w:jc w:val="both"/>
              <w:rPr>
                <w:rFonts w:ascii="Arial" w:hAnsi="Arial" w:cs="Arial"/>
                <w:b/>
                <w:lang w:val="en-US"/>
              </w:rPr>
            </w:pPr>
            <w:r w:rsidRPr="006757F8">
              <w:rPr>
                <w:rFonts w:ascii="Arial" w:hAnsi="Arial" w:cs="Arial"/>
                <w:b/>
                <w:lang w:val="en-US"/>
              </w:rPr>
              <w:t>Attachments</w:t>
            </w:r>
          </w:p>
        </w:tc>
        <w:tc>
          <w:tcPr>
            <w:tcW w:w="6633" w:type="dxa"/>
          </w:tcPr>
          <w:p w:rsidR="008533AC" w:rsidRPr="006757F8" w:rsidRDefault="00FF5984" w:rsidP="00440FC8">
            <w:pPr>
              <w:jc w:val="both"/>
              <w:rPr>
                <w:rFonts w:ascii="Arial" w:hAnsi="Arial" w:cs="Arial"/>
                <w:lang w:val="en-US"/>
              </w:rPr>
            </w:pPr>
            <w:r w:rsidRPr="006757F8">
              <w:rPr>
                <w:rFonts w:ascii="Arial" w:hAnsi="Arial" w:cs="Arial"/>
                <w:lang w:val="en-US"/>
              </w:rPr>
              <w:t>9.5.3</w:t>
            </w:r>
            <w:r w:rsidR="008533AC" w:rsidRPr="006757F8">
              <w:rPr>
                <w:rFonts w:ascii="Arial" w:hAnsi="Arial" w:cs="Arial"/>
                <w:lang w:val="en-US"/>
              </w:rPr>
              <w:t xml:space="preserve"> – Summary of the Governance Review Program</w:t>
            </w:r>
          </w:p>
        </w:tc>
      </w:tr>
      <w:tr w:rsidR="008533AC" w:rsidRPr="006757F8" w:rsidTr="008533AC">
        <w:tc>
          <w:tcPr>
            <w:tcW w:w="2943" w:type="dxa"/>
          </w:tcPr>
          <w:p w:rsidR="008533AC" w:rsidRPr="006757F8" w:rsidRDefault="008533AC" w:rsidP="00440FC8">
            <w:pPr>
              <w:jc w:val="both"/>
              <w:rPr>
                <w:rFonts w:ascii="Arial" w:hAnsi="Arial" w:cs="Arial"/>
                <w:b/>
                <w:lang w:val="en-US"/>
              </w:rPr>
            </w:pPr>
            <w:r w:rsidRPr="006757F8">
              <w:rPr>
                <w:rFonts w:ascii="Arial" w:hAnsi="Arial" w:cs="Arial"/>
                <w:b/>
                <w:lang w:val="en-US"/>
              </w:rPr>
              <w:t>Voting Requirements</w:t>
            </w:r>
          </w:p>
        </w:tc>
        <w:tc>
          <w:tcPr>
            <w:tcW w:w="6633" w:type="dxa"/>
          </w:tcPr>
          <w:p w:rsidR="008533AC" w:rsidRPr="006757F8" w:rsidRDefault="008533AC" w:rsidP="00440FC8">
            <w:pPr>
              <w:jc w:val="both"/>
              <w:rPr>
                <w:rFonts w:ascii="Arial" w:hAnsi="Arial" w:cs="Arial"/>
                <w:lang w:val="en-US"/>
              </w:rPr>
            </w:pPr>
            <w:r w:rsidRPr="006757F8">
              <w:rPr>
                <w:rFonts w:ascii="Arial" w:hAnsi="Arial" w:cs="Arial"/>
                <w:lang w:val="en-US"/>
              </w:rPr>
              <w:t>Simple Majority</w:t>
            </w:r>
          </w:p>
        </w:tc>
      </w:tr>
      <w:tr w:rsidR="008533AC" w:rsidRPr="006757F8" w:rsidTr="008533AC">
        <w:tc>
          <w:tcPr>
            <w:tcW w:w="2943" w:type="dxa"/>
          </w:tcPr>
          <w:p w:rsidR="008533AC" w:rsidRPr="006757F8" w:rsidRDefault="008533AC" w:rsidP="00440FC8">
            <w:pPr>
              <w:jc w:val="both"/>
              <w:rPr>
                <w:rFonts w:ascii="Arial" w:hAnsi="Arial" w:cs="Arial"/>
                <w:b/>
                <w:lang w:val="en-US"/>
              </w:rPr>
            </w:pPr>
            <w:r w:rsidRPr="006757F8">
              <w:rPr>
                <w:rFonts w:ascii="Arial" w:hAnsi="Arial" w:cs="Arial"/>
                <w:b/>
                <w:lang w:val="en-US"/>
              </w:rPr>
              <w:t>Executive Summary</w:t>
            </w:r>
          </w:p>
        </w:tc>
        <w:tc>
          <w:tcPr>
            <w:tcW w:w="6633" w:type="dxa"/>
          </w:tcPr>
          <w:p w:rsidR="008533AC" w:rsidRDefault="00D14DBC" w:rsidP="00D14DBC">
            <w:pPr>
              <w:jc w:val="both"/>
              <w:rPr>
                <w:rFonts w:ascii="Arial" w:hAnsi="Arial" w:cs="Arial"/>
                <w:lang w:val="en-US"/>
              </w:rPr>
            </w:pPr>
            <w:r>
              <w:rPr>
                <w:rFonts w:ascii="Arial" w:hAnsi="Arial" w:cs="Arial"/>
                <w:lang w:val="en-US"/>
              </w:rPr>
              <w:t>Recommend Council to accept the cost-free offer of Round Two of the Governance Review Program:</w:t>
            </w:r>
          </w:p>
          <w:p w:rsidR="00D14DBC" w:rsidRDefault="00D14DBC" w:rsidP="00C53DBF">
            <w:pPr>
              <w:numPr>
                <w:ilvl w:val="0"/>
                <w:numId w:val="23"/>
              </w:numPr>
              <w:ind w:left="459" w:hanging="425"/>
              <w:jc w:val="both"/>
              <w:rPr>
                <w:rFonts w:ascii="Arial" w:hAnsi="Arial" w:cs="Arial"/>
                <w:lang w:val="en-US"/>
              </w:rPr>
            </w:pPr>
            <w:r>
              <w:rPr>
                <w:rFonts w:ascii="Arial" w:hAnsi="Arial" w:cs="Arial"/>
                <w:lang w:val="en-US"/>
              </w:rPr>
              <w:t>Round One of the Governance Review Program was delivered to the Council in June 2017 (as a confidential report).</w:t>
            </w:r>
          </w:p>
          <w:p w:rsidR="00D14DBC" w:rsidRPr="006757F8" w:rsidRDefault="00D14DBC" w:rsidP="00C53DBF">
            <w:pPr>
              <w:numPr>
                <w:ilvl w:val="0"/>
                <w:numId w:val="23"/>
              </w:numPr>
              <w:ind w:left="459" w:hanging="425"/>
              <w:jc w:val="both"/>
              <w:rPr>
                <w:rFonts w:ascii="Arial" w:hAnsi="Arial" w:cs="Arial"/>
                <w:lang w:val="en-US"/>
              </w:rPr>
            </w:pPr>
            <w:r>
              <w:rPr>
                <w:rFonts w:ascii="Arial" w:hAnsi="Arial" w:cs="Arial"/>
                <w:lang w:val="en-US"/>
              </w:rPr>
              <w:t>The Department of Local Government, Sport and Cultural Industries has offered for the Shire to participate (cost free) in Round Two.</w:t>
            </w:r>
          </w:p>
        </w:tc>
      </w:tr>
    </w:tbl>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8533AC" w:rsidRPr="006757F8" w:rsidRDefault="008533AC"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8533AC" w:rsidRPr="006757F8" w:rsidRDefault="008533AC" w:rsidP="00440FC8">
      <w:pPr>
        <w:jc w:val="both"/>
        <w:rPr>
          <w:rFonts w:ascii="Arial" w:eastAsia="Calibri" w:hAnsi="Arial" w:cs="Arial"/>
          <w:lang w:val="en-US" w:eastAsia="en-US"/>
        </w:rPr>
      </w:pPr>
    </w:p>
    <w:p w:rsidR="008533AC" w:rsidRPr="006757F8" w:rsidRDefault="002E173F" w:rsidP="00C53DBF">
      <w:pPr>
        <w:numPr>
          <w:ilvl w:val="0"/>
          <w:numId w:val="12"/>
        </w:numPr>
        <w:tabs>
          <w:tab w:val="left" w:pos="426"/>
        </w:tabs>
        <w:ind w:left="426"/>
        <w:jc w:val="both"/>
        <w:rPr>
          <w:rFonts w:ascii="Arial" w:hAnsi="Arial" w:cs="Arial"/>
        </w:rPr>
      </w:pPr>
      <w:r w:rsidRPr="006757F8">
        <w:rPr>
          <w:rFonts w:ascii="Arial" w:hAnsi="Arial" w:cs="Arial"/>
        </w:rPr>
        <w:t>Action</w:t>
      </w:r>
      <w:r w:rsidR="008533AC" w:rsidRPr="006757F8">
        <w:rPr>
          <w:rFonts w:ascii="Arial" w:hAnsi="Arial" w:cs="Arial"/>
        </w:rPr>
        <w:t xml:space="preserve"> 4.1.1.4 – Provide and support opportunities for training and development for elected members and staff.</w:t>
      </w:r>
    </w:p>
    <w:p w:rsidR="00743327" w:rsidRPr="006757F8" w:rsidRDefault="00743327" w:rsidP="00440FC8">
      <w:pPr>
        <w:jc w:val="both"/>
        <w:rPr>
          <w:rFonts w:ascii="Arial" w:eastAsia="Calibri" w:hAnsi="Arial" w:cs="Arial"/>
          <w:b/>
          <w:lang w:val="en-US" w:eastAsia="en-US"/>
        </w:rPr>
      </w:pPr>
    </w:p>
    <w:p w:rsidR="008533AC" w:rsidRPr="008C6CBB"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8533AC" w:rsidRPr="006757F8" w:rsidRDefault="008533AC" w:rsidP="00440FC8">
      <w:pPr>
        <w:jc w:val="both"/>
        <w:rPr>
          <w:rFonts w:ascii="Arial" w:eastAsia="Calibri" w:hAnsi="Arial" w:cs="Arial"/>
          <w:lang w:eastAsia="en-US"/>
        </w:rPr>
      </w:pPr>
      <w:r w:rsidRPr="006757F8">
        <w:rPr>
          <w:rFonts w:ascii="Arial" w:eastAsia="Calibri" w:hAnsi="Arial" w:cs="Arial"/>
          <w:lang w:eastAsia="en-US"/>
        </w:rPr>
        <w:t xml:space="preserve">At its February 2017 Ordinary Meeting, Council resolved to participate (with full Elected Member participation) in the Governance Review Program being conducted by the Department of Local Government, Sport and Cultural Industries (DLGSC) in partnership with  the Australian Institute of Company Directors (AICD).  The confidential online survey associated with the Program was conducted during March 2017 and the findings of the survey were presented to the Elected Members during a workshop held in May 2017.  </w:t>
      </w:r>
    </w:p>
    <w:p w:rsidR="008533AC" w:rsidRPr="006757F8" w:rsidRDefault="008533AC" w:rsidP="00440FC8">
      <w:pPr>
        <w:jc w:val="both"/>
        <w:rPr>
          <w:rFonts w:ascii="Arial" w:eastAsia="Calibri" w:hAnsi="Arial" w:cs="Arial"/>
          <w:lang w:eastAsia="en-US"/>
        </w:rPr>
      </w:pPr>
    </w:p>
    <w:p w:rsidR="008533AC" w:rsidRPr="006757F8" w:rsidRDefault="00626BD1" w:rsidP="00440FC8">
      <w:pPr>
        <w:jc w:val="both"/>
        <w:rPr>
          <w:rFonts w:ascii="Arial" w:eastAsia="Calibri" w:hAnsi="Arial" w:cs="Arial"/>
          <w:lang w:eastAsia="en-US"/>
        </w:rPr>
      </w:pPr>
      <w:r>
        <w:rPr>
          <w:rFonts w:ascii="Arial" w:eastAsia="Calibri" w:hAnsi="Arial" w:cs="Arial"/>
          <w:lang w:eastAsia="en-US"/>
        </w:rPr>
        <w:t>Round Two</w:t>
      </w:r>
      <w:r w:rsidR="007D5AFD">
        <w:rPr>
          <w:rFonts w:ascii="Arial" w:eastAsia="Calibri" w:hAnsi="Arial" w:cs="Arial"/>
          <w:lang w:eastAsia="en-US"/>
        </w:rPr>
        <w:t xml:space="preserve"> of the Governance Review Program has been initiated by the DLGSC and the Shire has been offered a place (cost-free) on the Program.</w:t>
      </w:r>
    </w:p>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DETAILS</w:t>
      </w:r>
    </w:p>
    <w:p w:rsidR="008533AC" w:rsidRPr="006757F8" w:rsidRDefault="007D5AFD" w:rsidP="00440FC8">
      <w:pPr>
        <w:jc w:val="both"/>
        <w:rPr>
          <w:rFonts w:ascii="Arial" w:eastAsia="Calibri" w:hAnsi="Arial" w:cs="Arial"/>
          <w:lang w:eastAsia="en-US"/>
        </w:rPr>
      </w:pPr>
      <w:r>
        <w:rPr>
          <w:rFonts w:ascii="Arial" w:eastAsia="Calibri" w:hAnsi="Arial" w:cs="Arial"/>
          <w:lang w:eastAsia="en-US"/>
        </w:rPr>
        <w:t>The Governance Review P</w:t>
      </w:r>
      <w:r w:rsidR="008533AC" w:rsidRPr="006757F8">
        <w:rPr>
          <w:rFonts w:ascii="Arial" w:eastAsia="Calibri" w:hAnsi="Arial" w:cs="Arial"/>
          <w:lang w:eastAsia="en-US"/>
        </w:rPr>
        <w:t>rogram is made possible as a part of funding provided by the Department of Primary Industries and Regional Developments</w:t>
      </w:r>
      <w:r w:rsidR="00626BD1">
        <w:rPr>
          <w:rFonts w:ascii="Arial" w:eastAsia="Calibri" w:hAnsi="Arial" w:cs="Arial"/>
          <w:lang w:eastAsia="en-US"/>
        </w:rPr>
        <w:t>’</w:t>
      </w:r>
      <w:r w:rsidR="008533AC" w:rsidRPr="006757F8">
        <w:rPr>
          <w:rFonts w:ascii="Arial" w:eastAsia="Calibri" w:hAnsi="Arial" w:cs="Arial"/>
          <w:lang w:eastAsia="en-US"/>
        </w:rPr>
        <w:t xml:space="preserve"> Country Local Government Fund and is an important component of DLGSC’s local government capacity building program.  As the program is fully funded through the Country Local Government Fund, it is free of charge to participating local governments.</w:t>
      </w:r>
    </w:p>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lang w:val="en-US" w:eastAsia="en-US"/>
        </w:rPr>
      </w:pPr>
      <w:r w:rsidRPr="006757F8">
        <w:rPr>
          <w:rFonts w:ascii="Arial" w:eastAsia="Calibri" w:hAnsi="Arial" w:cs="Arial"/>
          <w:lang w:val="en-US" w:eastAsia="en-US"/>
        </w:rPr>
        <w:t xml:space="preserve">The Governance Review </w:t>
      </w:r>
      <w:r w:rsidR="007D5AFD">
        <w:rPr>
          <w:rFonts w:ascii="Arial" w:eastAsia="Calibri" w:hAnsi="Arial" w:cs="Arial"/>
          <w:lang w:val="en-US" w:eastAsia="en-US"/>
        </w:rPr>
        <w:t>P</w:t>
      </w:r>
      <w:r w:rsidRPr="006757F8">
        <w:rPr>
          <w:rFonts w:ascii="Arial" w:eastAsia="Calibri" w:hAnsi="Arial" w:cs="Arial"/>
          <w:lang w:val="en-US" w:eastAsia="en-US"/>
        </w:rPr>
        <w:t>rogram aims to assist country local governments to achieve high level improvements in governance policies, procedures and processes.  It will focus on governance probity, transparency and accountability, and on consolidation of governance procedures and processes, particularly in the areas of financial management, resources, risk mitigation and efficiency.</w:t>
      </w:r>
    </w:p>
    <w:p w:rsidR="008533AC" w:rsidRPr="006757F8" w:rsidRDefault="008533AC" w:rsidP="00440FC8">
      <w:pPr>
        <w:jc w:val="both"/>
        <w:rPr>
          <w:rFonts w:ascii="Arial" w:hAnsi="Arial" w:cs="Arial"/>
        </w:rPr>
      </w:pPr>
    </w:p>
    <w:p w:rsidR="008533AC" w:rsidRPr="006757F8" w:rsidRDefault="008533AC" w:rsidP="00440FC8">
      <w:pPr>
        <w:jc w:val="both"/>
        <w:rPr>
          <w:rFonts w:ascii="Arial" w:hAnsi="Arial" w:cs="Arial"/>
        </w:rPr>
      </w:pPr>
      <w:r w:rsidRPr="006757F8">
        <w:rPr>
          <w:rFonts w:ascii="Arial" w:hAnsi="Arial" w:cs="Arial"/>
        </w:rPr>
        <w:t xml:space="preserve">DLGSC has engaged the </w:t>
      </w:r>
      <w:r w:rsidR="007D5AFD">
        <w:rPr>
          <w:rFonts w:ascii="Arial" w:hAnsi="Arial" w:cs="Arial"/>
        </w:rPr>
        <w:t>AICD</w:t>
      </w:r>
      <w:r w:rsidRPr="006757F8">
        <w:rPr>
          <w:rFonts w:ascii="Arial" w:hAnsi="Arial" w:cs="Arial"/>
        </w:rPr>
        <w:t xml:space="preserve"> to conduct a second Gover</w:t>
      </w:r>
      <w:r w:rsidR="007D5AFD">
        <w:rPr>
          <w:rFonts w:ascii="Arial" w:hAnsi="Arial" w:cs="Arial"/>
        </w:rPr>
        <w:t>nance Review Program for local C</w:t>
      </w:r>
      <w:r w:rsidRPr="006757F8">
        <w:rPr>
          <w:rFonts w:ascii="Arial" w:hAnsi="Arial" w:cs="Arial"/>
        </w:rPr>
        <w:t>ou</w:t>
      </w:r>
      <w:r w:rsidR="007D5AFD">
        <w:rPr>
          <w:rFonts w:ascii="Arial" w:hAnsi="Arial" w:cs="Arial"/>
        </w:rPr>
        <w:t>ncils. The approach taken with C</w:t>
      </w:r>
      <w:r w:rsidRPr="006757F8">
        <w:rPr>
          <w:rFonts w:ascii="Arial" w:hAnsi="Arial" w:cs="Arial"/>
        </w:rPr>
        <w:t>ouncils will be one of self-assessment.</w:t>
      </w:r>
    </w:p>
    <w:p w:rsidR="008533AC" w:rsidRPr="006757F8" w:rsidRDefault="008533AC" w:rsidP="00440FC8">
      <w:pPr>
        <w:jc w:val="both"/>
        <w:rPr>
          <w:rFonts w:ascii="Arial" w:hAnsi="Arial" w:cs="Arial"/>
          <w:b/>
        </w:rPr>
      </w:pPr>
    </w:p>
    <w:p w:rsidR="008533AC" w:rsidRPr="006757F8" w:rsidRDefault="008533AC" w:rsidP="00440FC8">
      <w:pPr>
        <w:jc w:val="both"/>
        <w:rPr>
          <w:rFonts w:ascii="Arial" w:hAnsi="Arial" w:cs="Arial"/>
        </w:rPr>
      </w:pPr>
      <w:r w:rsidRPr="006757F8">
        <w:rPr>
          <w:rFonts w:ascii="Arial" w:hAnsi="Arial" w:cs="Arial"/>
        </w:rPr>
        <w:t>As part of AICD’s online survey</w:t>
      </w:r>
      <w:r w:rsidR="007D5AFD">
        <w:rPr>
          <w:rFonts w:ascii="Arial" w:hAnsi="Arial" w:cs="Arial"/>
        </w:rPr>
        <w:t>,</w:t>
      </w:r>
      <w:r w:rsidRPr="006757F8">
        <w:rPr>
          <w:rFonts w:ascii="Arial" w:hAnsi="Arial" w:cs="Arial"/>
        </w:rPr>
        <w:t xml:space="preserve"> local governments will be asked to reflect on and</w:t>
      </w:r>
      <w:r w:rsidR="007D5AFD">
        <w:rPr>
          <w:rFonts w:ascii="Arial" w:hAnsi="Arial" w:cs="Arial"/>
        </w:rPr>
        <w:t xml:space="preserve"> assess, the maturity of their C</w:t>
      </w:r>
      <w:r w:rsidRPr="006757F8">
        <w:rPr>
          <w:rFonts w:ascii="Arial" w:hAnsi="Arial" w:cs="Arial"/>
        </w:rPr>
        <w:t>ouncil’s governance arrangements in key areas, including:</w:t>
      </w:r>
    </w:p>
    <w:p w:rsidR="008533AC" w:rsidRPr="006757F8" w:rsidRDefault="008533AC" w:rsidP="00440FC8">
      <w:pPr>
        <w:jc w:val="both"/>
        <w:rPr>
          <w:rFonts w:ascii="Arial" w:hAnsi="Arial" w:cs="Arial"/>
        </w:rPr>
      </w:pPr>
    </w:p>
    <w:p w:rsidR="008533AC" w:rsidRPr="006757F8" w:rsidRDefault="008533AC" w:rsidP="00C53DBF">
      <w:pPr>
        <w:numPr>
          <w:ilvl w:val="0"/>
          <w:numId w:val="3"/>
        </w:numPr>
        <w:ind w:left="567" w:hanging="567"/>
        <w:contextualSpacing/>
        <w:jc w:val="both"/>
        <w:rPr>
          <w:rFonts w:ascii="Arial" w:eastAsia="Calibri" w:hAnsi="Arial" w:cs="Arial"/>
          <w:lang w:eastAsia="en-US"/>
        </w:rPr>
      </w:pPr>
      <w:r w:rsidRPr="006757F8">
        <w:rPr>
          <w:rFonts w:ascii="Arial" w:eastAsia="Calibri" w:hAnsi="Arial" w:cs="Arial"/>
          <w:lang w:eastAsia="en-US"/>
        </w:rPr>
        <w:t>the role of the Council;</w:t>
      </w:r>
    </w:p>
    <w:p w:rsidR="008533AC" w:rsidRPr="006757F8" w:rsidRDefault="008533AC" w:rsidP="00C53DBF">
      <w:pPr>
        <w:numPr>
          <w:ilvl w:val="0"/>
          <w:numId w:val="3"/>
        </w:numPr>
        <w:ind w:left="567" w:hanging="567"/>
        <w:contextualSpacing/>
        <w:jc w:val="both"/>
        <w:rPr>
          <w:rFonts w:ascii="Arial" w:eastAsia="Calibri" w:hAnsi="Arial" w:cs="Arial"/>
          <w:lang w:eastAsia="en-US"/>
        </w:rPr>
      </w:pPr>
      <w:r w:rsidRPr="006757F8">
        <w:rPr>
          <w:rFonts w:ascii="Arial" w:eastAsia="Calibri" w:hAnsi="Arial" w:cs="Arial"/>
          <w:lang w:eastAsia="en-US"/>
        </w:rPr>
        <w:t>the Council’s role in strategy and risk;</w:t>
      </w:r>
    </w:p>
    <w:p w:rsidR="008533AC" w:rsidRPr="006757F8" w:rsidRDefault="008533AC" w:rsidP="00C53DBF">
      <w:pPr>
        <w:numPr>
          <w:ilvl w:val="0"/>
          <w:numId w:val="3"/>
        </w:numPr>
        <w:ind w:left="567" w:hanging="567"/>
        <w:contextualSpacing/>
        <w:jc w:val="both"/>
        <w:rPr>
          <w:rFonts w:ascii="Arial" w:eastAsia="Calibri" w:hAnsi="Arial" w:cs="Arial"/>
          <w:lang w:eastAsia="en-US"/>
        </w:rPr>
      </w:pPr>
      <w:r w:rsidRPr="006757F8">
        <w:rPr>
          <w:rFonts w:ascii="Arial" w:eastAsia="Calibri" w:hAnsi="Arial" w:cs="Arial"/>
          <w:lang w:eastAsia="en-US"/>
        </w:rPr>
        <w:t>Council size, composition and skills;</w:t>
      </w:r>
    </w:p>
    <w:p w:rsidR="008533AC" w:rsidRPr="006757F8" w:rsidRDefault="008533AC" w:rsidP="00C53DBF">
      <w:pPr>
        <w:numPr>
          <w:ilvl w:val="0"/>
          <w:numId w:val="3"/>
        </w:numPr>
        <w:ind w:left="567" w:hanging="567"/>
        <w:contextualSpacing/>
        <w:jc w:val="both"/>
        <w:rPr>
          <w:rFonts w:ascii="Arial" w:eastAsia="Calibri" w:hAnsi="Arial" w:cs="Arial"/>
          <w:lang w:eastAsia="en-US"/>
        </w:rPr>
      </w:pPr>
      <w:r w:rsidRPr="006757F8">
        <w:rPr>
          <w:rFonts w:ascii="Arial" w:eastAsia="Calibri" w:hAnsi="Arial" w:cs="Arial"/>
          <w:lang w:eastAsia="en-US"/>
        </w:rPr>
        <w:t>the role of the President;</w:t>
      </w:r>
    </w:p>
    <w:p w:rsidR="008533AC" w:rsidRPr="006757F8" w:rsidRDefault="008533AC" w:rsidP="00C53DBF">
      <w:pPr>
        <w:numPr>
          <w:ilvl w:val="0"/>
          <w:numId w:val="3"/>
        </w:numPr>
        <w:ind w:left="567" w:hanging="567"/>
        <w:contextualSpacing/>
        <w:jc w:val="both"/>
        <w:rPr>
          <w:rFonts w:ascii="Arial" w:eastAsia="Calibri" w:hAnsi="Arial" w:cs="Arial"/>
          <w:lang w:eastAsia="en-US"/>
        </w:rPr>
      </w:pPr>
      <w:r w:rsidRPr="006757F8">
        <w:rPr>
          <w:rFonts w:ascii="Arial" w:eastAsia="Calibri" w:hAnsi="Arial" w:cs="Arial"/>
          <w:lang w:eastAsia="en-US"/>
        </w:rPr>
        <w:t>the relationship between the Council and management;</w:t>
      </w:r>
    </w:p>
    <w:p w:rsidR="008533AC" w:rsidRPr="006757F8" w:rsidRDefault="008533AC" w:rsidP="00C53DBF">
      <w:pPr>
        <w:numPr>
          <w:ilvl w:val="0"/>
          <w:numId w:val="3"/>
        </w:numPr>
        <w:ind w:left="567" w:hanging="567"/>
        <w:contextualSpacing/>
        <w:jc w:val="both"/>
        <w:rPr>
          <w:rFonts w:ascii="Arial" w:eastAsia="Calibri" w:hAnsi="Arial" w:cs="Arial"/>
          <w:lang w:eastAsia="en-US"/>
        </w:rPr>
      </w:pPr>
      <w:r w:rsidRPr="006757F8">
        <w:rPr>
          <w:rFonts w:ascii="Arial" w:eastAsia="Calibri" w:hAnsi="Arial" w:cs="Arial"/>
          <w:lang w:eastAsia="en-US"/>
        </w:rPr>
        <w:t>Council culture and dynamics;</w:t>
      </w:r>
    </w:p>
    <w:p w:rsidR="008533AC" w:rsidRPr="006757F8" w:rsidRDefault="008533AC" w:rsidP="00C53DBF">
      <w:pPr>
        <w:numPr>
          <w:ilvl w:val="0"/>
          <w:numId w:val="3"/>
        </w:numPr>
        <w:ind w:left="567" w:hanging="567"/>
        <w:contextualSpacing/>
        <w:jc w:val="both"/>
        <w:rPr>
          <w:rFonts w:ascii="Arial" w:eastAsia="Calibri" w:hAnsi="Arial" w:cs="Arial"/>
          <w:lang w:eastAsia="en-US"/>
        </w:rPr>
      </w:pPr>
      <w:r w:rsidRPr="006757F8">
        <w:rPr>
          <w:rFonts w:ascii="Arial" w:eastAsia="Calibri" w:hAnsi="Arial" w:cs="Arial"/>
          <w:lang w:eastAsia="en-US"/>
        </w:rPr>
        <w:t>effective use of Council meetings;</w:t>
      </w:r>
      <w:r w:rsidR="007D5AFD">
        <w:rPr>
          <w:rFonts w:ascii="Arial" w:eastAsia="Calibri" w:hAnsi="Arial" w:cs="Arial"/>
          <w:lang w:eastAsia="en-US"/>
        </w:rPr>
        <w:t xml:space="preserve"> and</w:t>
      </w:r>
    </w:p>
    <w:p w:rsidR="008533AC" w:rsidRPr="006757F8" w:rsidRDefault="008533AC" w:rsidP="00C53DBF">
      <w:pPr>
        <w:numPr>
          <w:ilvl w:val="0"/>
          <w:numId w:val="3"/>
        </w:numPr>
        <w:ind w:left="567" w:hanging="567"/>
        <w:contextualSpacing/>
        <w:jc w:val="both"/>
        <w:rPr>
          <w:rFonts w:ascii="Arial" w:eastAsia="Calibri" w:hAnsi="Arial" w:cs="Arial"/>
          <w:color w:val="3C3C3C"/>
          <w:lang w:eastAsia="en-US"/>
        </w:rPr>
      </w:pPr>
      <w:r w:rsidRPr="006757F8">
        <w:rPr>
          <w:rFonts w:ascii="Arial" w:eastAsia="Calibri" w:hAnsi="Arial" w:cs="Arial"/>
          <w:lang w:eastAsia="en-US"/>
        </w:rPr>
        <w:t>Council meeting papers</w:t>
      </w:r>
      <w:r w:rsidR="007D5AFD">
        <w:rPr>
          <w:rFonts w:ascii="Arial" w:eastAsia="Calibri" w:hAnsi="Arial" w:cs="Arial"/>
          <w:lang w:eastAsia="en-US"/>
        </w:rPr>
        <w:t>.</w:t>
      </w:r>
    </w:p>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8533AC" w:rsidRPr="006757F8" w:rsidRDefault="007D5AFD" w:rsidP="00440FC8">
      <w:pPr>
        <w:jc w:val="both"/>
        <w:rPr>
          <w:rFonts w:ascii="Arial" w:eastAsia="Calibri" w:hAnsi="Arial" w:cs="Arial"/>
          <w:lang w:eastAsia="en-US"/>
        </w:rPr>
      </w:pPr>
      <w:r>
        <w:rPr>
          <w:rFonts w:ascii="Arial" w:eastAsia="Calibri" w:hAnsi="Arial" w:cs="Arial"/>
          <w:lang w:eastAsia="en-US"/>
        </w:rPr>
        <w:t>The survey associated with the Governance Review Program will include detailed consultation with Councillors and the Executive (senior staff).</w:t>
      </w:r>
    </w:p>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8533AC" w:rsidRPr="006757F8" w:rsidRDefault="008533AC" w:rsidP="00440FC8">
      <w:pPr>
        <w:jc w:val="both"/>
        <w:rPr>
          <w:rFonts w:ascii="Arial" w:eastAsia="Calibri" w:hAnsi="Arial" w:cs="Arial"/>
          <w:lang w:eastAsia="en-US"/>
        </w:rPr>
      </w:pPr>
      <w:r w:rsidRPr="006757F8">
        <w:rPr>
          <w:rFonts w:ascii="Arial" w:eastAsia="Calibri" w:hAnsi="Arial" w:cs="Arial"/>
          <w:lang w:eastAsia="en-US"/>
        </w:rPr>
        <w:t>The program is fully funded through the Country Local Government Fund and is free of charge to participating local governments.</w:t>
      </w:r>
    </w:p>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8533AC" w:rsidRPr="006757F8" w:rsidRDefault="007D5AFD" w:rsidP="00440FC8">
      <w:pPr>
        <w:jc w:val="both"/>
        <w:rPr>
          <w:rFonts w:ascii="Arial" w:eastAsia="Calibri" w:hAnsi="Arial" w:cs="Arial"/>
          <w:lang w:eastAsia="en-US"/>
        </w:rPr>
      </w:pPr>
      <w:r>
        <w:rPr>
          <w:rFonts w:ascii="Arial" w:eastAsia="Calibri" w:hAnsi="Arial" w:cs="Arial"/>
          <w:lang w:eastAsia="en-US"/>
        </w:rPr>
        <w:t>There are no Council p</w:t>
      </w:r>
      <w:r w:rsidR="008533AC" w:rsidRPr="006757F8">
        <w:rPr>
          <w:rFonts w:ascii="Arial" w:eastAsia="Calibri" w:hAnsi="Arial" w:cs="Arial"/>
          <w:lang w:eastAsia="en-US"/>
        </w:rPr>
        <w:t>olicies which directly relate to this situation.</w:t>
      </w:r>
    </w:p>
    <w:p w:rsidR="008533AC" w:rsidRPr="006757F8" w:rsidRDefault="008533AC" w:rsidP="00440FC8">
      <w:pPr>
        <w:jc w:val="both"/>
        <w:rPr>
          <w:rFonts w:ascii="Arial" w:eastAsia="Calibri" w:hAnsi="Arial" w:cs="Arial"/>
          <w:lang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8533AC" w:rsidRPr="006757F8" w:rsidRDefault="008533AC" w:rsidP="00440FC8">
      <w:pPr>
        <w:jc w:val="both"/>
        <w:rPr>
          <w:rFonts w:ascii="Arial" w:eastAsia="Calibri" w:hAnsi="Arial" w:cs="Arial"/>
          <w:lang w:eastAsia="en-US"/>
        </w:rPr>
      </w:pPr>
      <w:r w:rsidRPr="006757F8">
        <w:rPr>
          <w:rFonts w:ascii="Arial" w:eastAsia="Calibri" w:hAnsi="Arial" w:cs="Arial"/>
          <w:lang w:eastAsia="en-US"/>
        </w:rPr>
        <w:t>There are no statutory implications associated with the Officer’s recommendation.</w:t>
      </w:r>
    </w:p>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CONCLUSION</w:t>
      </w:r>
    </w:p>
    <w:p w:rsidR="008533AC" w:rsidRPr="006757F8" w:rsidRDefault="007D5AFD" w:rsidP="00440FC8">
      <w:pPr>
        <w:jc w:val="both"/>
        <w:rPr>
          <w:rFonts w:ascii="Arial" w:eastAsia="Calibri" w:hAnsi="Arial" w:cs="Arial"/>
          <w:lang w:val="en-US" w:eastAsia="en-US"/>
        </w:rPr>
      </w:pPr>
      <w:r>
        <w:rPr>
          <w:rFonts w:ascii="Arial" w:eastAsia="Calibri" w:hAnsi="Arial" w:cs="Arial"/>
          <w:lang w:val="en-US" w:eastAsia="en-US"/>
        </w:rPr>
        <w:t>The Governance Review P</w:t>
      </w:r>
      <w:r w:rsidR="008533AC" w:rsidRPr="006757F8">
        <w:rPr>
          <w:rFonts w:ascii="Arial" w:eastAsia="Calibri" w:hAnsi="Arial" w:cs="Arial"/>
          <w:lang w:val="en-US" w:eastAsia="en-US"/>
        </w:rPr>
        <w:t xml:space="preserve">rogram is an initiative to assist Council to make improvements in governance </w:t>
      </w:r>
      <w:r>
        <w:rPr>
          <w:rFonts w:ascii="Arial" w:eastAsia="Calibri" w:hAnsi="Arial" w:cs="Arial"/>
          <w:lang w:val="en-US" w:eastAsia="en-US"/>
        </w:rPr>
        <w:t xml:space="preserve">and </w:t>
      </w:r>
      <w:r w:rsidR="008533AC" w:rsidRPr="006757F8">
        <w:rPr>
          <w:rFonts w:ascii="Arial" w:eastAsia="Calibri" w:hAnsi="Arial" w:cs="Arial"/>
          <w:lang w:val="en-US" w:eastAsia="en-US"/>
        </w:rPr>
        <w:t>strategic planning procedures and processes. The program provides t</w:t>
      </w:r>
      <w:r>
        <w:rPr>
          <w:rFonts w:ascii="Arial" w:eastAsia="Calibri" w:hAnsi="Arial" w:cs="Arial"/>
          <w:lang w:val="en-US" w:eastAsia="en-US"/>
        </w:rPr>
        <w:t xml:space="preserve">he opportunity for Council to </w:t>
      </w:r>
      <w:r w:rsidR="008533AC" w:rsidRPr="006757F8">
        <w:rPr>
          <w:rFonts w:ascii="Arial" w:eastAsia="Calibri" w:hAnsi="Arial" w:cs="Arial"/>
          <w:lang w:val="en-US" w:eastAsia="en-US"/>
        </w:rPr>
        <w:t>assess governance structures, identify key strengths an</w:t>
      </w:r>
      <w:r>
        <w:rPr>
          <w:rFonts w:ascii="Arial" w:eastAsia="Calibri" w:hAnsi="Arial" w:cs="Arial"/>
          <w:lang w:val="en-US" w:eastAsia="en-US"/>
        </w:rPr>
        <w:t>d opportunities for improvement</w:t>
      </w:r>
      <w:r w:rsidR="008533AC" w:rsidRPr="006757F8">
        <w:rPr>
          <w:rFonts w:ascii="Arial" w:eastAsia="Calibri" w:hAnsi="Arial" w:cs="Arial"/>
          <w:lang w:val="en-US" w:eastAsia="en-US"/>
        </w:rPr>
        <w:t xml:space="preserve"> and benchmark performance.  </w:t>
      </w:r>
    </w:p>
    <w:p w:rsidR="008533AC" w:rsidRPr="006757F8" w:rsidRDefault="008533AC" w:rsidP="00440FC8">
      <w:pPr>
        <w:jc w:val="both"/>
        <w:rPr>
          <w:rFonts w:ascii="Arial" w:eastAsia="Calibri" w:hAnsi="Arial" w:cs="Arial"/>
          <w:lang w:val="en-US" w:eastAsia="en-US"/>
        </w:rPr>
      </w:pPr>
    </w:p>
    <w:p w:rsidR="008533AC" w:rsidRPr="006757F8" w:rsidRDefault="008533AC" w:rsidP="00440FC8">
      <w:pPr>
        <w:jc w:val="both"/>
        <w:rPr>
          <w:rFonts w:ascii="Arial" w:eastAsia="Calibri" w:hAnsi="Arial" w:cs="Arial"/>
          <w:b/>
          <w:lang w:val="en-US" w:eastAsia="en-US"/>
        </w:rPr>
      </w:pPr>
      <w:r w:rsidRPr="006757F8">
        <w:rPr>
          <w:rFonts w:ascii="Arial" w:eastAsia="Calibri" w:hAnsi="Arial" w:cs="Arial"/>
          <w:b/>
          <w:lang w:val="en-US" w:eastAsia="en-US"/>
        </w:rPr>
        <w:t>RECOMMENDATION</w:t>
      </w:r>
    </w:p>
    <w:p w:rsidR="008533AC" w:rsidRPr="006757F8" w:rsidRDefault="008533AC" w:rsidP="00440FC8">
      <w:pPr>
        <w:jc w:val="both"/>
        <w:rPr>
          <w:rFonts w:ascii="Arial" w:eastAsia="Calibri" w:hAnsi="Arial" w:cs="Arial"/>
          <w:b/>
          <w:lang w:val="en-US" w:eastAsia="en-US"/>
        </w:rPr>
      </w:pPr>
    </w:p>
    <w:p w:rsidR="008533AC" w:rsidRDefault="008533AC" w:rsidP="00770459">
      <w:pPr>
        <w:tabs>
          <w:tab w:val="left" w:pos="3420"/>
        </w:tabs>
        <w:jc w:val="both"/>
        <w:rPr>
          <w:rFonts w:ascii="Arial" w:hAnsi="Arial" w:cs="Arial"/>
          <w:b/>
        </w:rPr>
      </w:pPr>
      <w:r w:rsidRPr="006757F8">
        <w:rPr>
          <w:rFonts w:ascii="Arial" w:hAnsi="Arial" w:cs="Arial"/>
          <w:b/>
        </w:rPr>
        <w:t xml:space="preserve">That Council: </w:t>
      </w:r>
    </w:p>
    <w:p w:rsidR="007D5AFD" w:rsidRPr="006757F8" w:rsidRDefault="007D5AFD" w:rsidP="00770459">
      <w:pPr>
        <w:tabs>
          <w:tab w:val="left" w:pos="3420"/>
        </w:tabs>
        <w:jc w:val="both"/>
        <w:rPr>
          <w:rFonts w:ascii="Arial" w:hAnsi="Arial" w:cs="Arial"/>
          <w:b/>
        </w:rPr>
      </w:pPr>
    </w:p>
    <w:p w:rsidR="008533AC" w:rsidRDefault="008533AC" w:rsidP="00C53DBF">
      <w:pPr>
        <w:numPr>
          <w:ilvl w:val="0"/>
          <w:numId w:val="24"/>
        </w:numPr>
        <w:tabs>
          <w:tab w:val="left" w:pos="567"/>
        </w:tabs>
        <w:ind w:left="567" w:hanging="567"/>
        <w:contextualSpacing/>
        <w:jc w:val="both"/>
        <w:rPr>
          <w:rFonts w:ascii="Arial" w:hAnsi="Arial" w:cs="Arial"/>
          <w:b/>
        </w:rPr>
      </w:pPr>
      <w:r w:rsidRPr="006757F8">
        <w:rPr>
          <w:rFonts w:ascii="Arial" w:eastAsia="Calibri" w:hAnsi="Arial" w:cs="Arial"/>
          <w:b/>
          <w:lang w:eastAsia="en-US"/>
        </w:rPr>
        <w:t xml:space="preserve">Accepts the offer of </w:t>
      </w:r>
      <w:r w:rsidR="00770459">
        <w:rPr>
          <w:rFonts w:ascii="Arial" w:eastAsia="Calibri" w:hAnsi="Arial" w:cs="Arial"/>
          <w:b/>
          <w:lang w:eastAsia="en-US"/>
        </w:rPr>
        <w:t>Round Two of the</w:t>
      </w:r>
      <w:r w:rsidRPr="006757F8">
        <w:rPr>
          <w:rFonts w:ascii="Arial" w:eastAsia="Calibri" w:hAnsi="Arial" w:cs="Arial"/>
          <w:b/>
          <w:lang w:eastAsia="en-US"/>
        </w:rPr>
        <w:t xml:space="preserve"> Governance Review Program (cost free) from the </w:t>
      </w:r>
      <w:r w:rsidR="00FF5984" w:rsidRPr="006757F8">
        <w:rPr>
          <w:rFonts w:ascii="Arial" w:eastAsia="Calibri" w:hAnsi="Arial" w:cs="Arial"/>
          <w:b/>
          <w:lang w:eastAsia="en-US"/>
        </w:rPr>
        <w:t>Department of Local Government, Sport and Cultural Industries</w:t>
      </w:r>
      <w:r w:rsidRPr="006757F8">
        <w:rPr>
          <w:rFonts w:ascii="Arial" w:eastAsia="Calibri" w:hAnsi="Arial" w:cs="Arial"/>
          <w:b/>
          <w:lang w:eastAsia="en-US"/>
        </w:rPr>
        <w:t xml:space="preserve"> and Australian</w:t>
      </w:r>
      <w:r w:rsidR="003456D7">
        <w:rPr>
          <w:rFonts w:ascii="Arial" w:eastAsia="Calibri" w:hAnsi="Arial" w:cs="Arial"/>
          <w:b/>
          <w:lang w:eastAsia="en-US"/>
        </w:rPr>
        <w:t xml:space="preserve"> Institute of Company Directors.</w:t>
      </w:r>
    </w:p>
    <w:p w:rsidR="007D5AFD" w:rsidRPr="006757F8" w:rsidRDefault="007D5AFD" w:rsidP="00770459">
      <w:pPr>
        <w:tabs>
          <w:tab w:val="left" w:pos="567"/>
        </w:tabs>
        <w:ind w:left="567"/>
        <w:contextualSpacing/>
        <w:jc w:val="both"/>
        <w:rPr>
          <w:rFonts w:ascii="Arial" w:hAnsi="Arial" w:cs="Arial"/>
          <w:b/>
        </w:rPr>
      </w:pPr>
    </w:p>
    <w:p w:rsidR="008533AC" w:rsidRDefault="008533AC" w:rsidP="00C53DBF">
      <w:pPr>
        <w:numPr>
          <w:ilvl w:val="0"/>
          <w:numId w:val="24"/>
        </w:numPr>
        <w:tabs>
          <w:tab w:val="left" w:pos="567"/>
        </w:tabs>
        <w:ind w:left="567" w:hanging="567"/>
        <w:contextualSpacing/>
        <w:jc w:val="both"/>
        <w:rPr>
          <w:rFonts w:ascii="Arial" w:hAnsi="Arial" w:cs="Arial"/>
          <w:b/>
        </w:rPr>
      </w:pPr>
      <w:r w:rsidRPr="006757F8">
        <w:rPr>
          <w:rFonts w:ascii="Arial" w:hAnsi="Arial" w:cs="Arial"/>
          <w:b/>
        </w:rPr>
        <w:t xml:space="preserve">Commits to undertaking </w:t>
      </w:r>
      <w:r w:rsidR="00770459">
        <w:rPr>
          <w:rFonts w:ascii="Arial" w:hAnsi="Arial" w:cs="Arial"/>
          <w:b/>
        </w:rPr>
        <w:t>Round Two of the Governance Review P</w:t>
      </w:r>
      <w:r w:rsidRPr="006757F8">
        <w:rPr>
          <w:rFonts w:ascii="Arial" w:hAnsi="Arial" w:cs="Arial"/>
          <w:b/>
        </w:rPr>
        <w:t>rogram with full Elected Member participation.</w:t>
      </w:r>
    </w:p>
    <w:p w:rsidR="003456D7" w:rsidRDefault="003456D7" w:rsidP="00770459">
      <w:pPr>
        <w:pStyle w:val="ListParagraph"/>
        <w:spacing w:after="0" w:line="240" w:lineRule="auto"/>
        <w:rPr>
          <w:rFonts w:ascii="Arial" w:hAnsi="Arial" w:cs="Arial"/>
          <w:b/>
        </w:rPr>
      </w:pPr>
    </w:p>
    <w:p w:rsidR="003456D7" w:rsidRDefault="003456D7" w:rsidP="00C53DBF">
      <w:pPr>
        <w:numPr>
          <w:ilvl w:val="0"/>
          <w:numId w:val="24"/>
        </w:numPr>
        <w:tabs>
          <w:tab w:val="left" w:pos="567"/>
        </w:tabs>
        <w:ind w:left="567" w:hanging="567"/>
        <w:contextualSpacing/>
        <w:jc w:val="both"/>
        <w:rPr>
          <w:rFonts w:ascii="Arial" w:hAnsi="Arial" w:cs="Arial"/>
          <w:b/>
        </w:rPr>
      </w:pPr>
      <w:r>
        <w:rPr>
          <w:rFonts w:ascii="Arial" w:hAnsi="Arial" w:cs="Arial"/>
          <w:b/>
        </w:rPr>
        <w:t xml:space="preserve">Instructs the Chief Executive Officer to </w:t>
      </w:r>
      <w:r w:rsidR="00770459">
        <w:rPr>
          <w:rFonts w:ascii="Arial" w:hAnsi="Arial" w:cs="Arial"/>
          <w:b/>
        </w:rPr>
        <w:t>seek delivery of Round Two of the</w:t>
      </w:r>
      <w:r>
        <w:rPr>
          <w:rFonts w:ascii="Arial" w:hAnsi="Arial" w:cs="Arial"/>
          <w:b/>
        </w:rPr>
        <w:t xml:space="preserve"> Governance Review Program </w:t>
      </w:r>
      <w:r w:rsidR="00770459">
        <w:rPr>
          <w:rFonts w:ascii="Arial" w:hAnsi="Arial" w:cs="Arial"/>
          <w:b/>
        </w:rPr>
        <w:t>during March 2018.</w:t>
      </w:r>
    </w:p>
    <w:p w:rsidR="00770459" w:rsidRDefault="00770459" w:rsidP="00770459">
      <w:pPr>
        <w:tabs>
          <w:tab w:val="left" w:pos="567"/>
        </w:tabs>
        <w:ind w:left="567"/>
        <w:contextualSpacing/>
        <w:jc w:val="both"/>
        <w:rPr>
          <w:rFonts w:ascii="Arial" w:hAnsi="Arial" w:cs="Arial"/>
          <w:b/>
        </w:rPr>
      </w:pPr>
    </w:p>
    <w:p w:rsidR="00770459" w:rsidRPr="003E3B0F" w:rsidRDefault="00770459" w:rsidP="00C53DBF">
      <w:pPr>
        <w:numPr>
          <w:ilvl w:val="0"/>
          <w:numId w:val="24"/>
        </w:numPr>
        <w:tabs>
          <w:tab w:val="left" w:pos="567"/>
        </w:tabs>
        <w:ind w:left="567" w:hanging="567"/>
        <w:contextualSpacing/>
        <w:jc w:val="both"/>
        <w:rPr>
          <w:rFonts w:ascii="Arial" w:hAnsi="Arial" w:cs="Arial"/>
          <w:b/>
        </w:rPr>
      </w:pPr>
      <w:r>
        <w:rPr>
          <w:rFonts w:ascii="Arial" w:hAnsi="Arial" w:cs="Arial"/>
          <w:b/>
        </w:rPr>
        <w:t xml:space="preserve">Instructs the Chief Executive Officer to seek approval from the </w:t>
      </w:r>
      <w:r w:rsidRPr="006757F8">
        <w:rPr>
          <w:rFonts w:ascii="Arial" w:eastAsia="Calibri" w:hAnsi="Arial" w:cs="Arial"/>
          <w:b/>
          <w:lang w:eastAsia="en-US"/>
        </w:rPr>
        <w:t>Department of Local Government, Sport and Cultural Industries and Australian</w:t>
      </w:r>
      <w:r>
        <w:rPr>
          <w:rFonts w:ascii="Arial" w:eastAsia="Calibri" w:hAnsi="Arial" w:cs="Arial"/>
          <w:b/>
          <w:lang w:eastAsia="en-US"/>
        </w:rPr>
        <w:t xml:space="preserve"> Institute of Company Directors for release of summary details of the results of Round Two </w:t>
      </w:r>
      <w:r w:rsidR="00626BD1">
        <w:rPr>
          <w:rFonts w:ascii="Arial" w:eastAsia="Calibri" w:hAnsi="Arial" w:cs="Arial"/>
          <w:b/>
          <w:lang w:eastAsia="en-US"/>
        </w:rPr>
        <w:t xml:space="preserve">of </w:t>
      </w:r>
      <w:r>
        <w:rPr>
          <w:rFonts w:ascii="Arial" w:eastAsia="Calibri" w:hAnsi="Arial" w:cs="Arial"/>
          <w:b/>
          <w:lang w:eastAsia="en-US"/>
        </w:rPr>
        <w:t>the Governance Review Program.</w:t>
      </w:r>
    </w:p>
    <w:p w:rsidR="00A826DD" w:rsidRDefault="00A826DD" w:rsidP="003E3B0F">
      <w:pPr>
        <w:pStyle w:val="ListParagraph"/>
        <w:ind w:left="0"/>
        <w:rPr>
          <w:rFonts w:ascii="Arial" w:hAnsi="Arial" w:cs="Arial"/>
          <w:b/>
        </w:rPr>
      </w:pPr>
    </w:p>
    <w:p w:rsidR="00A40B02" w:rsidRPr="005D7C22" w:rsidRDefault="00A40B02"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r w:rsidRPr="005D7C22">
        <w:rPr>
          <w:rFonts w:ascii="Arial" w:hAnsi="Arial" w:cs="Arial"/>
          <w:b/>
          <w:sz w:val="24"/>
        </w:rPr>
        <w:t>Council Decision</w:t>
      </w:r>
    </w:p>
    <w:p w:rsidR="00C51477" w:rsidRPr="005D7C22" w:rsidRDefault="00A40B02"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r w:rsidRPr="005D7C22">
        <w:rPr>
          <w:rFonts w:ascii="Arial" w:hAnsi="Arial" w:cs="Arial"/>
          <w:b/>
          <w:sz w:val="24"/>
        </w:rPr>
        <w:t>(</w:t>
      </w:r>
      <w:r w:rsidR="00C51477" w:rsidRPr="005D7C22">
        <w:rPr>
          <w:rFonts w:ascii="Arial" w:hAnsi="Arial" w:cs="Arial"/>
          <w:b/>
          <w:sz w:val="24"/>
        </w:rPr>
        <w:t>Alternate Motion</w:t>
      </w:r>
      <w:r w:rsidRPr="005D7C22">
        <w:rPr>
          <w:rFonts w:ascii="Arial" w:hAnsi="Arial" w:cs="Arial"/>
          <w:b/>
          <w:sz w:val="24"/>
        </w:rPr>
        <w:t>)</w:t>
      </w:r>
    </w:p>
    <w:p w:rsidR="00C51477" w:rsidRPr="005D7C22" w:rsidRDefault="00C51477"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p>
    <w:p w:rsidR="00C51477" w:rsidRPr="005D7C22" w:rsidRDefault="00C51477"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r w:rsidRPr="005D7C22">
        <w:rPr>
          <w:rFonts w:ascii="Arial" w:hAnsi="Arial" w:cs="Arial"/>
          <w:b/>
          <w:sz w:val="24"/>
        </w:rPr>
        <w:t>Moved Cr Mitchell</w:t>
      </w:r>
      <w:r w:rsidRPr="005D7C22">
        <w:rPr>
          <w:rFonts w:ascii="Arial" w:hAnsi="Arial" w:cs="Arial"/>
          <w:b/>
          <w:sz w:val="24"/>
        </w:rPr>
        <w:tab/>
      </w:r>
      <w:r w:rsidRPr="005D7C22">
        <w:rPr>
          <w:rFonts w:ascii="Arial" w:hAnsi="Arial" w:cs="Arial"/>
          <w:b/>
          <w:sz w:val="24"/>
        </w:rPr>
        <w:tab/>
      </w:r>
      <w:r w:rsidRPr="005D7C22">
        <w:rPr>
          <w:rFonts w:ascii="Arial" w:hAnsi="Arial" w:cs="Arial"/>
          <w:b/>
          <w:sz w:val="24"/>
        </w:rPr>
        <w:tab/>
      </w:r>
      <w:r w:rsidR="00A40B02" w:rsidRPr="005D7C22">
        <w:rPr>
          <w:rFonts w:ascii="Arial" w:hAnsi="Arial" w:cs="Arial"/>
          <w:b/>
          <w:sz w:val="24"/>
        </w:rPr>
        <w:tab/>
      </w:r>
      <w:r w:rsidRPr="005D7C22">
        <w:rPr>
          <w:rFonts w:ascii="Arial" w:hAnsi="Arial" w:cs="Arial"/>
          <w:b/>
          <w:sz w:val="24"/>
        </w:rPr>
        <w:t>Seconded: Cr Tan</w:t>
      </w:r>
    </w:p>
    <w:p w:rsidR="00C51477" w:rsidRPr="005D7C22" w:rsidRDefault="00C51477"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p>
    <w:p w:rsidR="003E3B0F" w:rsidRPr="005D7C22" w:rsidRDefault="00A826DD" w:rsidP="005D7C22">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sz w:val="24"/>
        </w:rPr>
      </w:pPr>
      <w:r w:rsidRPr="005D7C22">
        <w:rPr>
          <w:rFonts w:ascii="Arial" w:eastAsiaTheme="minorHAnsi" w:hAnsi="Arial" w:cs="Arial"/>
          <w:b/>
          <w:sz w:val="24"/>
        </w:rPr>
        <w:t xml:space="preserve">That the </w:t>
      </w:r>
      <w:r w:rsidR="00A40B02" w:rsidRPr="005D7C22">
        <w:rPr>
          <w:rFonts w:ascii="Arial" w:eastAsiaTheme="minorHAnsi" w:hAnsi="Arial" w:cs="Arial"/>
          <w:b/>
          <w:sz w:val="24"/>
        </w:rPr>
        <w:t>date i</w:t>
      </w:r>
      <w:r w:rsidRPr="005D7C22">
        <w:rPr>
          <w:rFonts w:ascii="Arial" w:eastAsiaTheme="minorHAnsi" w:hAnsi="Arial" w:cs="Arial"/>
          <w:b/>
          <w:sz w:val="24"/>
        </w:rPr>
        <w:t xml:space="preserve">n point 3 </w:t>
      </w:r>
      <w:r w:rsidR="00A40B02" w:rsidRPr="005D7C22">
        <w:rPr>
          <w:rFonts w:ascii="Arial" w:eastAsiaTheme="minorHAnsi" w:hAnsi="Arial" w:cs="Arial"/>
          <w:b/>
          <w:sz w:val="24"/>
        </w:rPr>
        <w:t xml:space="preserve">of the officer’s </w:t>
      </w:r>
      <w:r w:rsidR="005D7C22" w:rsidRPr="005D7C22">
        <w:rPr>
          <w:rFonts w:ascii="Arial" w:eastAsiaTheme="minorHAnsi" w:hAnsi="Arial" w:cs="Arial"/>
          <w:b/>
          <w:sz w:val="24"/>
        </w:rPr>
        <w:t>recommended resolution</w:t>
      </w:r>
      <w:r w:rsidRPr="005D7C22">
        <w:rPr>
          <w:rFonts w:ascii="Arial" w:eastAsiaTheme="minorHAnsi" w:hAnsi="Arial" w:cs="Arial"/>
          <w:b/>
          <w:sz w:val="24"/>
        </w:rPr>
        <w:t xml:space="preserve"> be amended </w:t>
      </w:r>
      <w:r w:rsidR="00A40B02" w:rsidRPr="005D7C22">
        <w:rPr>
          <w:rFonts w:ascii="Arial" w:eastAsiaTheme="minorHAnsi" w:hAnsi="Arial" w:cs="Arial"/>
          <w:b/>
          <w:sz w:val="24"/>
        </w:rPr>
        <w:t>from March 2018</w:t>
      </w:r>
      <w:r w:rsidR="003E3B0F" w:rsidRPr="005D7C22">
        <w:rPr>
          <w:rFonts w:ascii="Arial" w:eastAsiaTheme="minorHAnsi" w:hAnsi="Arial" w:cs="Arial"/>
          <w:b/>
          <w:sz w:val="24"/>
        </w:rPr>
        <w:t xml:space="preserve"> to </w:t>
      </w:r>
      <w:r w:rsidR="00C51477" w:rsidRPr="005D7C22">
        <w:rPr>
          <w:rFonts w:ascii="Arial" w:eastAsiaTheme="minorHAnsi" w:hAnsi="Arial" w:cs="Arial"/>
          <w:b/>
          <w:sz w:val="24"/>
        </w:rPr>
        <w:t>May</w:t>
      </w:r>
      <w:r w:rsidR="003E3B0F" w:rsidRPr="005D7C22">
        <w:rPr>
          <w:rFonts w:ascii="Arial" w:eastAsiaTheme="minorHAnsi" w:hAnsi="Arial" w:cs="Arial"/>
          <w:b/>
          <w:sz w:val="24"/>
        </w:rPr>
        <w:t xml:space="preserve"> 2018 to </w:t>
      </w:r>
      <w:r w:rsidR="00A40B02" w:rsidRPr="005D7C22">
        <w:rPr>
          <w:rFonts w:ascii="Arial" w:eastAsiaTheme="minorHAnsi" w:hAnsi="Arial" w:cs="Arial"/>
          <w:b/>
          <w:sz w:val="24"/>
        </w:rPr>
        <w:t>provide more time</w:t>
      </w:r>
      <w:r w:rsidR="003E3B0F" w:rsidRPr="005D7C22">
        <w:rPr>
          <w:rFonts w:ascii="Arial" w:eastAsiaTheme="minorHAnsi" w:hAnsi="Arial" w:cs="Arial"/>
          <w:b/>
          <w:sz w:val="24"/>
        </w:rPr>
        <w:t xml:space="preserve"> to make asse</w:t>
      </w:r>
      <w:r w:rsidR="005D7C22" w:rsidRPr="005D7C22">
        <w:rPr>
          <w:rFonts w:ascii="Arial" w:eastAsiaTheme="minorHAnsi" w:hAnsi="Arial" w:cs="Arial"/>
          <w:b/>
          <w:sz w:val="24"/>
        </w:rPr>
        <w:t xml:space="preserve">ssments prior to completing the </w:t>
      </w:r>
      <w:r w:rsidR="003E3B0F" w:rsidRPr="005D7C22">
        <w:rPr>
          <w:rFonts w:ascii="Arial" w:eastAsiaTheme="minorHAnsi" w:hAnsi="Arial" w:cs="Arial"/>
          <w:b/>
          <w:sz w:val="24"/>
        </w:rPr>
        <w:t>questionnaire.”</w:t>
      </w:r>
    </w:p>
    <w:p w:rsidR="003E3B0F" w:rsidRPr="005D7C22" w:rsidRDefault="003E3B0F"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p>
    <w:p w:rsidR="00C51477" w:rsidRPr="005D7C22" w:rsidRDefault="00C51477"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r w:rsidRPr="005D7C22">
        <w:rPr>
          <w:rFonts w:ascii="Arial" w:hAnsi="Arial" w:cs="Arial"/>
          <w:b/>
          <w:sz w:val="24"/>
        </w:rPr>
        <w:t>Carried 7/0</w:t>
      </w:r>
    </w:p>
    <w:p w:rsidR="00A40B02" w:rsidRDefault="00A40B02"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p>
    <w:p w:rsidR="00C51477" w:rsidRDefault="00C51477" w:rsidP="003E3B0F">
      <w:pPr>
        <w:pStyle w:val="ListParagraph"/>
        <w:ind w:left="0"/>
        <w:rPr>
          <w:rFonts w:ascii="Arial" w:hAnsi="Arial" w:cs="Arial"/>
          <w:b/>
        </w:rPr>
      </w:pPr>
    </w:p>
    <w:p w:rsidR="00A40B02" w:rsidRDefault="00A40B02" w:rsidP="003E3B0F">
      <w:pPr>
        <w:pStyle w:val="ListParagraph"/>
        <w:ind w:left="0"/>
        <w:rPr>
          <w:rFonts w:ascii="Arial" w:hAnsi="Arial" w:cs="Arial"/>
          <w:b/>
        </w:rPr>
      </w:pPr>
    </w:p>
    <w:p w:rsidR="00A40B02" w:rsidRPr="005D7C22" w:rsidRDefault="00A40B02"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r w:rsidRPr="005D7C22">
        <w:rPr>
          <w:rFonts w:ascii="Arial" w:hAnsi="Arial" w:cs="Arial"/>
          <w:b/>
          <w:sz w:val="24"/>
        </w:rPr>
        <w:t>Council Decision</w:t>
      </w:r>
    </w:p>
    <w:p w:rsidR="00A40B02" w:rsidRPr="005D7C22" w:rsidRDefault="00A40B02"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p>
    <w:p w:rsidR="003E3B0F" w:rsidRPr="005D7C22" w:rsidRDefault="00C51477" w:rsidP="00A40B02">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rPr>
      </w:pPr>
      <w:r w:rsidRPr="005D7C22">
        <w:rPr>
          <w:rFonts w:ascii="Arial" w:hAnsi="Arial" w:cs="Arial"/>
          <w:b/>
          <w:sz w:val="24"/>
        </w:rPr>
        <w:t>Moved: Cr Atherton</w:t>
      </w:r>
      <w:r w:rsidR="003E3B0F" w:rsidRPr="005D7C22">
        <w:rPr>
          <w:rFonts w:ascii="Arial" w:hAnsi="Arial" w:cs="Arial"/>
          <w:b/>
          <w:sz w:val="24"/>
        </w:rPr>
        <w:tab/>
      </w:r>
      <w:r w:rsidR="003E3B0F" w:rsidRPr="005D7C22">
        <w:rPr>
          <w:rFonts w:ascii="Arial" w:hAnsi="Arial" w:cs="Arial"/>
          <w:b/>
          <w:sz w:val="24"/>
        </w:rPr>
        <w:tab/>
      </w:r>
      <w:r w:rsidR="003E3B0F" w:rsidRPr="005D7C22">
        <w:rPr>
          <w:rFonts w:ascii="Arial" w:hAnsi="Arial" w:cs="Arial"/>
          <w:b/>
          <w:sz w:val="24"/>
        </w:rPr>
        <w:tab/>
      </w:r>
      <w:r w:rsidRPr="005D7C22">
        <w:rPr>
          <w:rFonts w:ascii="Arial" w:hAnsi="Arial" w:cs="Arial"/>
          <w:b/>
          <w:sz w:val="24"/>
        </w:rPr>
        <w:tab/>
      </w:r>
      <w:r w:rsidRPr="005D7C22">
        <w:rPr>
          <w:rFonts w:ascii="Arial" w:hAnsi="Arial" w:cs="Arial"/>
          <w:b/>
          <w:sz w:val="24"/>
        </w:rPr>
        <w:tab/>
      </w:r>
      <w:r w:rsidR="003E3B0F" w:rsidRPr="005D7C22">
        <w:rPr>
          <w:rFonts w:ascii="Arial" w:hAnsi="Arial" w:cs="Arial"/>
          <w:b/>
          <w:sz w:val="24"/>
        </w:rPr>
        <w:t>Seconded: Cr</w:t>
      </w:r>
      <w:r w:rsidRPr="005D7C22">
        <w:rPr>
          <w:rFonts w:ascii="Arial" w:hAnsi="Arial" w:cs="Arial"/>
          <w:b/>
          <w:sz w:val="24"/>
        </w:rPr>
        <w:t xml:space="preserve"> Tan</w:t>
      </w:r>
    </w:p>
    <w:p w:rsidR="00C51477" w:rsidRDefault="00C51477" w:rsidP="00A40B02">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6757F8">
        <w:rPr>
          <w:rFonts w:ascii="Arial" w:hAnsi="Arial" w:cs="Arial"/>
          <w:b/>
        </w:rPr>
        <w:t xml:space="preserve">That Council: </w:t>
      </w:r>
    </w:p>
    <w:p w:rsidR="00C51477" w:rsidRPr="006757F8" w:rsidRDefault="00C51477" w:rsidP="00A40B02">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C51477" w:rsidRPr="00A40B02" w:rsidRDefault="00A40B02" w:rsidP="00A40B02">
      <w:pPr>
        <w:pBdr>
          <w:top w:val="single" w:sz="4" w:space="1" w:color="auto"/>
          <w:left w:val="single" w:sz="4" w:space="4" w:color="auto"/>
          <w:bottom w:val="single" w:sz="4" w:space="1" w:color="auto"/>
          <w:right w:val="single" w:sz="4" w:space="4" w:color="auto"/>
        </w:pBdr>
        <w:tabs>
          <w:tab w:val="left" w:pos="567"/>
        </w:tabs>
        <w:ind w:left="284" w:hanging="284"/>
        <w:jc w:val="both"/>
        <w:rPr>
          <w:rFonts w:ascii="Arial" w:hAnsi="Arial" w:cs="Arial"/>
          <w:b/>
        </w:rPr>
      </w:pPr>
      <w:r>
        <w:rPr>
          <w:rFonts w:ascii="Arial" w:eastAsia="Calibri" w:hAnsi="Arial" w:cs="Arial"/>
          <w:b/>
        </w:rPr>
        <w:t xml:space="preserve">1. </w:t>
      </w:r>
      <w:r w:rsidR="00C51477" w:rsidRPr="00A40B02">
        <w:rPr>
          <w:rFonts w:ascii="Arial" w:eastAsia="Calibri" w:hAnsi="Arial" w:cs="Arial"/>
          <w:b/>
        </w:rPr>
        <w:t>Accepts the offer of Round Two of the Governance Review Program (cost free) from the Department of Local Government, Sport and Cultural Industries and Australian Institute of Company Directors.</w:t>
      </w:r>
    </w:p>
    <w:p w:rsidR="00C51477" w:rsidRPr="006757F8" w:rsidRDefault="00C51477" w:rsidP="00A40B02">
      <w:pPr>
        <w:pBdr>
          <w:top w:val="single" w:sz="4" w:space="1" w:color="auto"/>
          <w:left w:val="single" w:sz="4" w:space="4" w:color="auto"/>
          <w:bottom w:val="single" w:sz="4" w:space="1" w:color="auto"/>
          <w:right w:val="single" w:sz="4" w:space="4" w:color="auto"/>
        </w:pBdr>
        <w:tabs>
          <w:tab w:val="left" w:pos="567"/>
        </w:tabs>
        <w:contextualSpacing/>
        <w:jc w:val="both"/>
        <w:rPr>
          <w:rFonts w:ascii="Arial" w:hAnsi="Arial" w:cs="Arial"/>
          <w:b/>
        </w:rPr>
      </w:pPr>
    </w:p>
    <w:p w:rsidR="00C51477" w:rsidRDefault="00A40B02" w:rsidP="00A40B02">
      <w:pPr>
        <w:pBdr>
          <w:top w:val="single" w:sz="4" w:space="1" w:color="auto"/>
          <w:left w:val="single" w:sz="4" w:space="4" w:color="auto"/>
          <w:bottom w:val="single" w:sz="4" w:space="1" w:color="auto"/>
          <w:right w:val="single" w:sz="4" w:space="4" w:color="auto"/>
        </w:pBdr>
        <w:tabs>
          <w:tab w:val="left" w:pos="567"/>
        </w:tabs>
        <w:ind w:left="284" w:hanging="284"/>
        <w:contextualSpacing/>
        <w:jc w:val="both"/>
        <w:rPr>
          <w:rFonts w:ascii="Arial" w:hAnsi="Arial" w:cs="Arial"/>
          <w:b/>
        </w:rPr>
      </w:pPr>
      <w:r>
        <w:rPr>
          <w:rFonts w:ascii="Arial" w:hAnsi="Arial" w:cs="Arial"/>
          <w:b/>
        </w:rPr>
        <w:t xml:space="preserve">2. </w:t>
      </w:r>
      <w:r w:rsidR="00C51477" w:rsidRPr="006757F8">
        <w:rPr>
          <w:rFonts w:ascii="Arial" w:hAnsi="Arial" w:cs="Arial"/>
          <w:b/>
        </w:rPr>
        <w:t xml:space="preserve">Commits to undertaking </w:t>
      </w:r>
      <w:r w:rsidR="00C51477">
        <w:rPr>
          <w:rFonts w:ascii="Arial" w:hAnsi="Arial" w:cs="Arial"/>
          <w:b/>
        </w:rPr>
        <w:t>Round Two of the Governance Review P</w:t>
      </w:r>
      <w:r w:rsidR="00C51477" w:rsidRPr="006757F8">
        <w:rPr>
          <w:rFonts w:ascii="Arial" w:hAnsi="Arial" w:cs="Arial"/>
          <w:b/>
        </w:rPr>
        <w:t>rogram with full Elected Member participation.</w:t>
      </w:r>
    </w:p>
    <w:p w:rsidR="00C51477" w:rsidRPr="00A40B02" w:rsidRDefault="00C51477" w:rsidP="00A40B02">
      <w:pPr>
        <w:pBdr>
          <w:top w:val="single" w:sz="4" w:space="1" w:color="auto"/>
          <w:left w:val="single" w:sz="4" w:space="4" w:color="auto"/>
          <w:bottom w:val="single" w:sz="4" w:space="1" w:color="auto"/>
          <w:right w:val="single" w:sz="4" w:space="4" w:color="auto"/>
        </w:pBdr>
        <w:rPr>
          <w:rFonts w:ascii="Arial" w:hAnsi="Arial" w:cs="Arial"/>
          <w:b/>
        </w:rPr>
      </w:pPr>
    </w:p>
    <w:p w:rsidR="00C51477" w:rsidRDefault="00A40B02" w:rsidP="00A40B02">
      <w:pPr>
        <w:pBdr>
          <w:top w:val="single" w:sz="4" w:space="1" w:color="auto"/>
          <w:left w:val="single" w:sz="4" w:space="4" w:color="auto"/>
          <w:bottom w:val="single" w:sz="4" w:space="1" w:color="auto"/>
          <w:right w:val="single" w:sz="4" w:space="4" w:color="auto"/>
        </w:pBdr>
        <w:tabs>
          <w:tab w:val="left" w:pos="567"/>
        </w:tabs>
        <w:ind w:left="284" w:hanging="284"/>
        <w:contextualSpacing/>
        <w:jc w:val="both"/>
        <w:rPr>
          <w:rFonts w:ascii="Arial" w:hAnsi="Arial" w:cs="Arial"/>
          <w:b/>
        </w:rPr>
      </w:pPr>
      <w:r>
        <w:rPr>
          <w:rFonts w:ascii="Arial" w:hAnsi="Arial" w:cs="Arial"/>
          <w:b/>
        </w:rPr>
        <w:t xml:space="preserve">3. </w:t>
      </w:r>
      <w:r w:rsidR="00C51477">
        <w:rPr>
          <w:rFonts w:ascii="Arial" w:hAnsi="Arial" w:cs="Arial"/>
          <w:b/>
        </w:rPr>
        <w:t xml:space="preserve">Instructs the Chief Executive Officer to seek delivery of Round Two of the Governance Review Program during </w:t>
      </w:r>
      <w:r w:rsidR="00C51477" w:rsidRPr="00C51477">
        <w:rPr>
          <w:rFonts w:ascii="Arial" w:hAnsi="Arial" w:cs="Arial"/>
          <w:b/>
        </w:rPr>
        <w:t>May</w:t>
      </w:r>
      <w:r w:rsidR="00C51477">
        <w:rPr>
          <w:rFonts w:ascii="Arial" w:hAnsi="Arial" w:cs="Arial"/>
          <w:b/>
        </w:rPr>
        <w:t xml:space="preserve"> 2018.</w:t>
      </w:r>
    </w:p>
    <w:p w:rsidR="00C51477" w:rsidRDefault="00C51477" w:rsidP="00A40B02">
      <w:pPr>
        <w:pBdr>
          <w:top w:val="single" w:sz="4" w:space="1" w:color="auto"/>
          <w:left w:val="single" w:sz="4" w:space="4" w:color="auto"/>
          <w:bottom w:val="single" w:sz="4" w:space="1" w:color="auto"/>
          <w:right w:val="single" w:sz="4" w:space="4" w:color="auto"/>
        </w:pBdr>
        <w:tabs>
          <w:tab w:val="left" w:pos="567"/>
        </w:tabs>
        <w:contextualSpacing/>
        <w:jc w:val="both"/>
        <w:rPr>
          <w:rFonts w:ascii="Arial" w:hAnsi="Arial" w:cs="Arial"/>
          <w:b/>
        </w:rPr>
      </w:pPr>
    </w:p>
    <w:p w:rsidR="003E3B0F" w:rsidRDefault="00A40B02" w:rsidP="00A40B02">
      <w:pPr>
        <w:pBdr>
          <w:top w:val="single" w:sz="4" w:space="1" w:color="auto"/>
          <w:left w:val="single" w:sz="4" w:space="4" w:color="auto"/>
          <w:bottom w:val="single" w:sz="4" w:space="1" w:color="auto"/>
          <w:right w:val="single" w:sz="4" w:space="4" w:color="auto"/>
        </w:pBdr>
        <w:tabs>
          <w:tab w:val="left" w:pos="567"/>
        </w:tabs>
        <w:ind w:left="284" w:hanging="284"/>
        <w:contextualSpacing/>
        <w:jc w:val="both"/>
        <w:rPr>
          <w:rFonts w:ascii="Arial" w:eastAsia="Calibri" w:hAnsi="Arial" w:cs="Arial"/>
          <w:b/>
          <w:lang w:eastAsia="en-US"/>
        </w:rPr>
      </w:pPr>
      <w:r>
        <w:rPr>
          <w:rFonts w:ascii="Arial" w:hAnsi="Arial" w:cs="Arial"/>
          <w:b/>
        </w:rPr>
        <w:t xml:space="preserve">4. </w:t>
      </w:r>
      <w:r w:rsidR="00C51477">
        <w:rPr>
          <w:rFonts w:ascii="Arial" w:hAnsi="Arial" w:cs="Arial"/>
          <w:b/>
        </w:rPr>
        <w:t xml:space="preserve">Instructs the Chief Executive Officer to seek approval from the </w:t>
      </w:r>
      <w:r w:rsidR="00C51477" w:rsidRPr="006757F8">
        <w:rPr>
          <w:rFonts w:ascii="Arial" w:eastAsia="Calibri" w:hAnsi="Arial" w:cs="Arial"/>
          <w:b/>
          <w:lang w:eastAsia="en-US"/>
        </w:rPr>
        <w:t>Department of Local Government, Sport and Cultural Industries and Australian</w:t>
      </w:r>
      <w:r w:rsidR="00C51477">
        <w:rPr>
          <w:rFonts w:ascii="Arial" w:eastAsia="Calibri" w:hAnsi="Arial" w:cs="Arial"/>
          <w:b/>
          <w:lang w:eastAsia="en-US"/>
        </w:rPr>
        <w:t xml:space="preserve"> Institute of Company Directors for release of summary details of the results of Round Two of the Governance Review Program.</w:t>
      </w:r>
    </w:p>
    <w:p w:rsidR="00A40B02" w:rsidRDefault="00A40B02" w:rsidP="00A40B02">
      <w:pPr>
        <w:pBdr>
          <w:top w:val="single" w:sz="4" w:space="1" w:color="auto"/>
          <w:left w:val="single" w:sz="4" w:space="4" w:color="auto"/>
          <w:bottom w:val="single" w:sz="4" w:space="1" w:color="auto"/>
          <w:right w:val="single" w:sz="4" w:space="4" w:color="auto"/>
        </w:pBdr>
        <w:tabs>
          <w:tab w:val="left" w:pos="567"/>
        </w:tabs>
        <w:contextualSpacing/>
        <w:jc w:val="both"/>
        <w:rPr>
          <w:rFonts w:ascii="Arial" w:eastAsia="Calibri" w:hAnsi="Arial" w:cs="Arial"/>
          <w:b/>
          <w:lang w:eastAsia="en-US"/>
        </w:rPr>
      </w:pPr>
    </w:p>
    <w:p w:rsidR="00A40B02" w:rsidRDefault="00A40B02" w:rsidP="00A40B02">
      <w:pPr>
        <w:pBdr>
          <w:top w:val="single" w:sz="4" w:space="1" w:color="auto"/>
          <w:left w:val="single" w:sz="4" w:space="4" w:color="auto"/>
          <w:bottom w:val="single" w:sz="4" w:space="1" w:color="auto"/>
          <w:right w:val="single" w:sz="4" w:space="4" w:color="auto"/>
        </w:pBdr>
        <w:tabs>
          <w:tab w:val="left" w:pos="567"/>
        </w:tabs>
        <w:contextualSpacing/>
        <w:jc w:val="both"/>
        <w:rPr>
          <w:rFonts w:ascii="Arial" w:eastAsia="Calibri" w:hAnsi="Arial" w:cs="Arial"/>
          <w:b/>
          <w:lang w:eastAsia="en-US"/>
        </w:rPr>
      </w:pPr>
      <w:r>
        <w:rPr>
          <w:rFonts w:ascii="Arial" w:eastAsia="Calibri" w:hAnsi="Arial" w:cs="Arial"/>
          <w:b/>
          <w:lang w:eastAsia="en-US"/>
        </w:rPr>
        <w:t>Carried 7/0</w:t>
      </w:r>
    </w:p>
    <w:p w:rsidR="00A40B02" w:rsidRPr="006757F8" w:rsidRDefault="00A40B02" w:rsidP="00A40B02">
      <w:pPr>
        <w:pBdr>
          <w:top w:val="single" w:sz="4" w:space="1" w:color="auto"/>
          <w:left w:val="single" w:sz="4" w:space="4" w:color="auto"/>
          <w:bottom w:val="single" w:sz="4" w:space="1" w:color="auto"/>
          <w:right w:val="single" w:sz="4" w:space="4" w:color="auto"/>
        </w:pBdr>
        <w:tabs>
          <w:tab w:val="left" w:pos="567"/>
        </w:tabs>
        <w:contextualSpacing/>
        <w:jc w:val="both"/>
        <w:rPr>
          <w:rFonts w:ascii="Arial" w:hAnsi="Arial" w:cs="Arial"/>
          <w:b/>
        </w:rPr>
      </w:pPr>
    </w:p>
    <w:p w:rsidR="00D478C3" w:rsidRPr="006757F8" w:rsidRDefault="00D478C3" w:rsidP="00A40B02">
      <w:pPr>
        <w:pStyle w:val="Heading2"/>
        <w:spacing w:before="0" w:after="0"/>
        <w:ind w:right="283"/>
        <w:rPr>
          <w:sz w:val="24"/>
          <w:szCs w:val="24"/>
        </w:rPr>
      </w:pPr>
      <w:r w:rsidRPr="006757F8">
        <w:rPr>
          <w:sz w:val="24"/>
          <w:szCs w:val="24"/>
        </w:rPr>
        <w:br w:type="page"/>
      </w:r>
      <w:bookmarkStart w:id="39" w:name="_Toc499127348"/>
      <w:r w:rsidR="00A94C25" w:rsidRPr="006757F8">
        <w:rPr>
          <w:sz w:val="24"/>
          <w:szCs w:val="24"/>
        </w:rPr>
        <w:t>9.5.4</w:t>
      </w:r>
      <w:r w:rsidRPr="006757F8">
        <w:rPr>
          <w:sz w:val="24"/>
          <w:szCs w:val="24"/>
        </w:rPr>
        <w:tab/>
        <w:t>WASTE AMENDMENT LOCAL LAW 2018</w:t>
      </w:r>
      <w:bookmarkEnd w:id="39"/>
    </w:p>
    <w:p w:rsidR="00D478C3" w:rsidRPr="006757F8" w:rsidRDefault="00D478C3" w:rsidP="00440FC8">
      <w:pPr>
        <w:jc w:val="both"/>
        <w:rPr>
          <w:rFonts w:ascii="Arial" w:eastAsia="Calibri" w:hAnsi="Arial" w:cs="Arial"/>
          <w:lang w:val="en-US" w:eastAsia="en-US"/>
        </w:rPr>
      </w:pPr>
    </w:p>
    <w:tbl>
      <w:tblPr>
        <w:tblStyle w:val="TableGrid21"/>
        <w:tblW w:w="0" w:type="auto"/>
        <w:tblLook w:val="04A0" w:firstRow="1" w:lastRow="0" w:firstColumn="1" w:lastColumn="0" w:noHBand="0" w:noVBand="1"/>
      </w:tblPr>
      <w:tblGrid>
        <w:gridCol w:w="2943"/>
        <w:gridCol w:w="6633"/>
      </w:tblGrid>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Location</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Shire of Donnybrook-Balingup</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Applicant</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Shire of Donnybrook-Balingup</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File Reference</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CNL 25</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Author</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 xml:space="preserve">Ben Rose, CEO </w:t>
            </w:r>
            <w:r w:rsidRPr="006757F8">
              <w:rPr>
                <w:rFonts w:ascii="Arial" w:hAnsi="Arial" w:cs="Arial"/>
                <w:i/>
                <w:lang w:val="en-US"/>
              </w:rPr>
              <w:t>(Lucy Bourne – Governance Officer)</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Attachments</w:t>
            </w:r>
          </w:p>
        </w:tc>
        <w:tc>
          <w:tcPr>
            <w:tcW w:w="6633" w:type="dxa"/>
          </w:tcPr>
          <w:p w:rsidR="00D478C3" w:rsidRPr="006757F8" w:rsidRDefault="00A94C25" w:rsidP="00440FC8">
            <w:pPr>
              <w:jc w:val="both"/>
              <w:rPr>
                <w:rFonts w:ascii="Arial" w:hAnsi="Arial" w:cs="Arial"/>
                <w:lang w:val="en-US"/>
              </w:rPr>
            </w:pPr>
            <w:r w:rsidRPr="006757F8">
              <w:rPr>
                <w:rFonts w:ascii="Arial" w:hAnsi="Arial" w:cs="Arial"/>
                <w:lang w:val="en-US"/>
              </w:rPr>
              <w:t>9.5.4</w:t>
            </w:r>
            <w:r w:rsidR="00D478C3" w:rsidRPr="006757F8">
              <w:rPr>
                <w:rFonts w:ascii="Arial" w:hAnsi="Arial" w:cs="Arial"/>
                <w:lang w:val="en-US"/>
              </w:rPr>
              <w:t xml:space="preserve"> - Draft </w:t>
            </w:r>
            <w:r w:rsidRPr="006757F8">
              <w:rPr>
                <w:rFonts w:ascii="Arial" w:hAnsi="Arial" w:cs="Arial"/>
                <w:lang w:val="en-US"/>
              </w:rPr>
              <w:t>Waste Amendment Local L</w:t>
            </w:r>
            <w:r w:rsidR="00D478C3" w:rsidRPr="006757F8">
              <w:rPr>
                <w:rFonts w:ascii="Arial" w:hAnsi="Arial" w:cs="Arial"/>
                <w:lang w:val="en-US"/>
              </w:rPr>
              <w:t>aw</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Voting Requirements</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Simple Majority</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Executive Summary</w:t>
            </w:r>
          </w:p>
        </w:tc>
        <w:tc>
          <w:tcPr>
            <w:tcW w:w="6633" w:type="dxa"/>
          </w:tcPr>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In April 2017, Council resolved to make the Shire of Donnybrook-Balingup Waste Local Law.</w:t>
            </w:r>
          </w:p>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The Joint Standing Committee on Delegated Legislation asked Council to undertake to include an Objection and Appeal Rights clause and to re-draft clause 2.1(1).</w:t>
            </w:r>
          </w:p>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A draft amendment local law is attached.</w:t>
            </w:r>
          </w:p>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The amendment local law must be adopted by March 2018.</w:t>
            </w:r>
          </w:p>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The first step (and the recommendation for this item) is to advertise the proposed amendment local law.</w:t>
            </w:r>
          </w:p>
        </w:tc>
      </w:tr>
    </w:tbl>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D478C3" w:rsidRPr="006757F8" w:rsidRDefault="00D478C3"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D478C3" w:rsidRPr="006757F8" w:rsidRDefault="00D478C3" w:rsidP="00440FC8">
      <w:pPr>
        <w:jc w:val="both"/>
        <w:rPr>
          <w:rFonts w:ascii="Arial" w:eastAsia="Calibri" w:hAnsi="Arial" w:cs="Arial"/>
          <w:lang w:val="en-US" w:eastAsia="en-US"/>
        </w:rPr>
      </w:pPr>
    </w:p>
    <w:p w:rsidR="00D478C3" w:rsidRPr="006757F8" w:rsidRDefault="002E173F" w:rsidP="00C53DBF">
      <w:pPr>
        <w:numPr>
          <w:ilvl w:val="0"/>
          <w:numId w:val="11"/>
        </w:numPr>
        <w:ind w:left="426"/>
        <w:jc w:val="both"/>
        <w:rPr>
          <w:rFonts w:ascii="Arial" w:eastAsia="Calibri" w:hAnsi="Arial" w:cs="Arial"/>
          <w:lang w:val="en-US" w:eastAsia="en-US"/>
        </w:rPr>
      </w:pPr>
      <w:r w:rsidRPr="006757F8">
        <w:rPr>
          <w:rFonts w:ascii="Arial" w:eastAsia="Calibri" w:hAnsi="Arial" w:cs="Arial"/>
          <w:lang w:val="en-US" w:eastAsia="en-US"/>
        </w:rPr>
        <w:t xml:space="preserve">Action </w:t>
      </w:r>
      <w:r w:rsidR="00D478C3" w:rsidRPr="006757F8">
        <w:rPr>
          <w:rFonts w:ascii="Arial" w:eastAsia="Calibri" w:hAnsi="Arial" w:cs="Arial"/>
          <w:lang w:val="en-US" w:eastAsia="en-US"/>
        </w:rPr>
        <w:t xml:space="preserve">4.2.1.2 </w:t>
      </w:r>
      <w:r w:rsidR="00D478C3" w:rsidRPr="006757F8">
        <w:rPr>
          <w:rFonts w:ascii="Arial" w:eastAsia="Calibri" w:hAnsi="Arial" w:cs="Arial"/>
          <w:lang w:val="en-US" w:eastAsia="en-US"/>
        </w:rPr>
        <w:tab/>
        <w:t>Seek a high level of legislative compliance and effective internal controls.</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 xml:space="preserve">On 26 April 2017, Council resolved to make the </w:t>
      </w:r>
      <w:r w:rsidRPr="006757F8">
        <w:rPr>
          <w:rFonts w:ascii="Arial" w:hAnsi="Arial" w:cs="Arial"/>
          <w:i/>
          <w:lang w:val="en-US" w:eastAsia="en-US"/>
        </w:rPr>
        <w:t>Shire of Donnybrook-Balingup Waste Local Law.</w:t>
      </w:r>
      <w:r w:rsidRPr="006757F8">
        <w:rPr>
          <w:rFonts w:ascii="Arial" w:hAnsi="Arial" w:cs="Arial"/>
          <w:lang w:val="en-US" w:eastAsia="en-US"/>
        </w:rPr>
        <w:t xml:space="preserve">  This local law was gazetted on 14 June 2017 and was considered by the Joint Standing Committee on Delegated Legislation on 21 August 2017.</w:t>
      </w:r>
    </w:p>
    <w:p w:rsidR="00D478C3" w:rsidRPr="006757F8" w:rsidRDefault="00D478C3" w:rsidP="00440FC8">
      <w:pPr>
        <w:tabs>
          <w:tab w:val="left" w:pos="3420"/>
        </w:tabs>
        <w:jc w:val="both"/>
        <w:rPr>
          <w:rFonts w:ascii="Arial" w:hAnsi="Arial" w:cs="Arial"/>
          <w:lang w:val="en-US" w:eastAsia="en-US"/>
        </w:rPr>
      </w:pPr>
    </w:p>
    <w:p w:rsidR="00D478C3" w:rsidRDefault="00D478C3" w:rsidP="00440FC8">
      <w:pPr>
        <w:tabs>
          <w:tab w:val="left" w:pos="3420"/>
        </w:tabs>
        <w:jc w:val="both"/>
        <w:rPr>
          <w:rFonts w:ascii="Arial" w:hAnsi="Arial" w:cs="Arial"/>
          <w:lang w:val="en-US" w:eastAsia="en-US"/>
        </w:rPr>
      </w:pPr>
      <w:r w:rsidRPr="006757F8">
        <w:rPr>
          <w:rFonts w:ascii="Arial" w:hAnsi="Arial" w:cs="Arial"/>
          <w:lang w:val="en-US" w:eastAsia="en-US"/>
        </w:rPr>
        <w:t>The JSCD asked for amendments to be made, as follows:</w:t>
      </w:r>
    </w:p>
    <w:p w:rsidR="00626BD1" w:rsidRPr="002A277F" w:rsidRDefault="00626BD1" w:rsidP="00440FC8">
      <w:pPr>
        <w:tabs>
          <w:tab w:val="left" w:pos="3420"/>
        </w:tabs>
        <w:jc w:val="both"/>
        <w:rPr>
          <w:rFonts w:ascii="Arial" w:hAnsi="Arial" w:cs="Arial"/>
          <w:sz w:val="8"/>
          <w:lang w:val="en-US" w:eastAsia="en-US"/>
        </w:rPr>
      </w:pPr>
    </w:p>
    <w:p w:rsidR="00D478C3" w:rsidRPr="006757F8" w:rsidRDefault="0035596B" w:rsidP="00C53DBF">
      <w:pPr>
        <w:numPr>
          <w:ilvl w:val="0"/>
          <w:numId w:val="8"/>
        </w:numPr>
        <w:tabs>
          <w:tab w:val="left" w:pos="426"/>
          <w:tab w:val="left" w:pos="1134"/>
        </w:tabs>
        <w:ind w:left="426" w:hanging="357"/>
        <w:contextualSpacing/>
        <w:jc w:val="both"/>
        <w:rPr>
          <w:rFonts w:ascii="Arial" w:hAnsi="Arial" w:cs="Arial"/>
          <w:lang w:val="en-US" w:eastAsia="en-US"/>
        </w:rPr>
      </w:pPr>
      <w:r w:rsidRPr="006757F8">
        <w:rPr>
          <w:rFonts w:ascii="Arial" w:hAnsi="Arial" w:cs="Arial"/>
          <w:lang w:val="en-US" w:eastAsia="en-US"/>
        </w:rPr>
        <w:t>I</w:t>
      </w:r>
      <w:r w:rsidR="00D478C3" w:rsidRPr="006757F8">
        <w:rPr>
          <w:rFonts w:ascii="Arial" w:hAnsi="Arial" w:cs="Arial"/>
          <w:lang w:val="en-US" w:eastAsia="en-US"/>
        </w:rPr>
        <w:t>nclude an Objection and Appeal Rights clause;</w:t>
      </w:r>
    </w:p>
    <w:p w:rsidR="00D478C3" w:rsidRPr="006757F8" w:rsidRDefault="0035596B" w:rsidP="00C53DBF">
      <w:pPr>
        <w:numPr>
          <w:ilvl w:val="0"/>
          <w:numId w:val="8"/>
        </w:numPr>
        <w:tabs>
          <w:tab w:val="left" w:pos="426"/>
          <w:tab w:val="left" w:pos="1134"/>
        </w:tabs>
        <w:ind w:left="426" w:hanging="357"/>
        <w:contextualSpacing/>
        <w:jc w:val="both"/>
        <w:rPr>
          <w:rFonts w:ascii="Arial" w:hAnsi="Arial" w:cs="Arial"/>
          <w:lang w:val="en-US" w:eastAsia="en-US"/>
        </w:rPr>
      </w:pPr>
      <w:r w:rsidRPr="006757F8">
        <w:rPr>
          <w:rFonts w:ascii="Arial" w:hAnsi="Arial" w:cs="Arial"/>
          <w:lang w:val="en-US" w:eastAsia="en-US"/>
        </w:rPr>
        <w:t>R</w:t>
      </w:r>
      <w:r w:rsidR="00D478C3" w:rsidRPr="006757F8">
        <w:rPr>
          <w:rFonts w:ascii="Arial" w:hAnsi="Arial" w:cs="Arial"/>
          <w:lang w:val="en-US" w:eastAsia="en-US"/>
        </w:rPr>
        <w:t>edraft clause 2.1; and</w:t>
      </w:r>
    </w:p>
    <w:p w:rsidR="00D478C3" w:rsidRPr="006757F8" w:rsidRDefault="00D478C3" w:rsidP="00C53DBF">
      <w:pPr>
        <w:numPr>
          <w:ilvl w:val="0"/>
          <w:numId w:val="8"/>
        </w:numPr>
        <w:tabs>
          <w:tab w:val="left" w:pos="426"/>
          <w:tab w:val="left" w:pos="1134"/>
        </w:tabs>
        <w:ind w:left="426" w:hanging="357"/>
        <w:contextualSpacing/>
        <w:jc w:val="both"/>
        <w:rPr>
          <w:rFonts w:ascii="Arial" w:hAnsi="Arial" w:cs="Arial"/>
          <w:lang w:val="en-US" w:eastAsia="en-US"/>
        </w:rPr>
      </w:pPr>
      <w:r w:rsidRPr="006757F8">
        <w:rPr>
          <w:rFonts w:ascii="Arial" w:hAnsi="Arial" w:cs="Arial"/>
          <w:lang w:val="en-US" w:eastAsia="en-US"/>
        </w:rPr>
        <w:t>Make all consequential amendments arising from the amendments.</w:t>
      </w:r>
    </w:p>
    <w:p w:rsidR="00D478C3" w:rsidRPr="006757F8" w:rsidRDefault="00D478C3" w:rsidP="00440FC8">
      <w:pPr>
        <w:tabs>
          <w:tab w:val="left" w:pos="1134"/>
          <w:tab w:val="left" w:pos="1843"/>
        </w:tabs>
        <w:ind w:left="1848"/>
        <w:contextualSpacing/>
        <w:jc w:val="both"/>
        <w:rPr>
          <w:rFonts w:ascii="Arial" w:hAnsi="Arial" w:cs="Arial"/>
          <w:lang w:val="en-US" w:eastAsia="en-US"/>
        </w:rPr>
      </w:pP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 xml:space="preserve">At its September 27 meeting, Council undertook to make these amendments within six months (i.e. by the end of March 2018).  Introducing these amendments will require an amendment local law to be made in accordance with the requirements of Section 3.12 of the Act.  </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tabs>
          <w:tab w:val="left" w:pos="3420"/>
        </w:tabs>
        <w:jc w:val="both"/>
        <w:rPr>
          <w:rFonts w:ascii="Arial" w:hAnsi="Arial" w:cs="Arial"/>
          <w:lang w:val="en-US" w:eastAsia="en-US"/>
        </w:rPr>
      </w:pPr>
      <w:r w:rsidRPr="006757F8">
        <w:rPr>
          <w:rFonts w:ascii="Arial" w:eastAsia="Calibri" w:hAnsi="Arial" w:cs="Arial"/>
          <w:b/>
          <w:lang w:val="en-US" w:eastAsia="en-US"/>
        </w:rPr>
        <w:t>DETAIL</w:t>
      </w:r>
    </w:p>
    <w:p w:rsidR="00D478C3" w:rsidRPr="006757F8" w:rsidRDefault="00D478C3" w:rsidP="00440FC8">
      <w:pPr>
        <w:tabs>
          <w:tab w:val="left" w:pos="1134"/>
          <w:tab w:val="left" w:pos="1843"/>
        </w:tabs>
        <w:contextualSpacing/>
        <w:jc w:val="both"/>
        <w:rPr>
          <w:rFonts w:ascii="Arial" w:hAnsi="Arial" w:cs="Arial"/>
          <w:lang w:val="en-US" w:eastAsia="en-US"/>
        </w:rPr>
      </w:pPr>
      <w:r w:rsidRPr="006757F8">
        <w:rPr>
          <w:rFonts w:ascii="Arial" w:hAnsi="Arial" w:cs="Arial"/>
          <w:lang w:val="en-US" w:eastAsia="en-US"/>
        </w:rPr>
        <w:t>The amendments are as follows:</w:t>
      </w:r>
    </w:p>
    <w:p w:rsidR="00D478C3" w:rsidRPr="006757F8" w:rsidRDefault="00D478C3" w:rsidP="00440FC8">
      <w:pPr>
        <w:tabs>
          <w:tab w:val="left" w:pos="1134"/>
          <w:tab w:val="left" w:pos="1843"/>
        </w:tabs>
        <w:contextualSpacing/>
        <w:jc w:val="both"/>
        <w:rPr>
          <w:rFonts w:ascii="Arial" w:hAnsi="Arial" w:cs="Arial"/>
          <w:lang w:val="en-US" w:eastAsia="en-US"/>
        </w:rPr>
      </w:pPr>
    </w:p>
    <w:p w:rsidR="00D478C3" w:rsidRPr="006757F8" w:rsidRDefault="00D478C3" w:rsidP="00440FC8">
      <w:pPr>
        <w:jc w:val="both"/>
        <w:rPr>
          <w:rFonts w:ascii="Arial" w:hAnsi="Arial" w:cs="Arial"/>
          <w:lang w:val="en-US" w:eastAsia="en-US"/>
        </w:rPr>
      </w:pPr>
      <w:r w:rsidRPr="006757F8">
        <w:rPr>
          <w:rFonts w:ascii="Arial" w:hAnsi="Arial" w:cs="Arial"/>
          <w:lang w:val="en-US" w:eastAsia="en-US"/>
        </w:rPr>
        <w:t>1</w:t>
      </w:r>
      <w:r w:rsidRPr="006757F8">
        <w:rPr>
          <w:rFonts w:ascii="Arial" w:hAnsi="Arial" w:cs="Arial"/>
          <w:lang w:val="en-US" w:eastAsia="en-US"/>
        </w:rPr>
        <w:tab/>
        <w:t>New clause:</w:t>
      </w:r>
    </w:p>
    <w:p w:rsidR="00D478C3" w:rsidRPr="006757F8" w:rsidRDefault="00D478C3" w:rsidP="00440FC8">
      <w:pPr>
        <w:jc w:val="both"/>
        <w:rPr>
          <w:rFonts w:ascii="Arial" w:hAnsi="Arial" w:cs="Arial"/>
          <w:lang w:val="en-US" w:eastAsia="en-US"/>
        </w:rPr>
      </w:pPr>
    </w:p>
    <w:p w:rsidR="00D478C3" w:rsidRPr="006757F8" w:rsidRDefault="00D478C3" w:rsidP="00440FC8">
      <w:pPr>
        <w:jc w:val="both"/>
        <w:rPr>
          <w:rFonts w:ascii="Arial" w:hAnsi="Arial" w:cs="Arial"/>
          <w:b/>
          <w:lang w:val="en-US" w:eastAsia="en-US"/>
        </w:rPr>
      </w:pPr>
      <w:r w:rsidRPr="006757F8">
        <w:rPr>
          <w:rFonts w:ascii="Arial" w:hAnsi="Arial" w:cs="Arial"/>
          <w:lang w:val="en-US" w:eastAsia="en-US"/>
        </w:rPr>
        <w:tab/>
      </w:r>
      <w:r w:rsidRPr="006757F8">
        <w:rPr>
          <w:rFonts w:ascii="Arial" w:hAnsi="Arial" w:cs="Arial"/>
          <w:b/>
          <w:lang w:val="en-US" w:eastAsia="en-US"/>
        </w:rPr>
        <w:t>5.1</w:t>
      </w:r>
      <w:r w:rsidRPr="006757F8">
        <w:rPr>
          <w:rFonts w:ascii="Arial" w:hAnsi="Arial" w:cs="Arial"/>
          <w:b/>
          <w:lang w:val="en-US" w:eastAsia="en-US"/>
        </w:rPr>
        <w:tab/>
        <w:t>Objection and appeal rights</w:t>
      </w:r>
    </w:p>
    <w:p w:rsidR="00D478C3" w:rsidRPr="006757F8" w:rsidRDefault="00D478C3" w:rsidP="00440FC8">
      <w:pPr>
        <w:tabs>
          <w:tab w:val="left" w:pos="3420"/>
        </w:tabs>
        <w:ind w:left="1418"/>
        <w:jc w:val="both"/>
        <w:rPr>
          <w:rFonts w:ascii="Arial" w:hAnsi="Arial" w:cs="Arial"/>
          <w:lang w:val="en-US" w:eastAsia="en-US"/>
        </w:rPr>
      </w:pPr>
      <w:r w:rsidRPr="006757F8">
        <w:rPr>
          <w:rFonts w:ascii="Arial" w:hAnsi="Arial" w:cs="Arial"/>
          <w:lang w:val="en-US" w:eastAsia="en-US"/>
        </w:rPr>
        <w:t>Division 1 of Part 9 of the LG Act applies to a decision under this local law to grant, renew, vary or cancel –</w:t>
      </w:r>
    </w:p>
    <w:p w:rsidR="00D478C3" w:rsidRPr="006757F8" w:rsidRDefault="00D478C3" w:rsidP="00440FC8">
      <w:pPr>
        <w:tabs>
          <w:tab w:val="left" w:pos="3420"/>
        </w:tabs>
        <w:ind w:left="1418" w:firstLine="709"/>
        <w:jc w:val="both"/>
        <w:rPr>
          <w:rFonts w:ascii="Arial" w:hAnsi="Arial" w:cs="Arial"/>
          <w:lang w:val="en-US" w:eastAsia="en-US"/>
        </w:rPr>
      </w:pPr>
      <w:r w:rsidRPr="006757F8">
        <w:rPr>
          <w:rFonts w:ascii="Arial" w:hAnsi="Arial" w:cs="Arial"/>
          <w:lang w:val="en-US" w:eastAsia="en-US"/>
        </w:rPr>
        <w:t>(a) an approval under clause 2.7(b)(i);</w:t>
      </w:r>
    </w:p>
    <w:p w:rsidR="00D478C3" w:rsidRPr="006757F8" w:rsidRDefault="00D478C3" w:rsidP="00440FC8">
      <w:pPr>
        <w:tabs>
          <w:tab w:val="left" w:pos="3420"/>
        </w:tabs>
        <w:ind w:left="1418" w:firstLine="709"/>
        <w:jc w:val="both"/>
        <w:rPr>
          <w:rFonts w:ascii="Arial" w:hAnsi="Arial" w:cs="Arial"/>
          <w:lang w:val="en-US" w:eastAsia="en-US"/>
        </w:rPr>
      </w:pPr>
      <w:r w:rsidRPr="006757F8">
        <w:rPr>
          <w:rFonts w:ascii="Arial" w:hAnsi="Arial" w:cs="Arial"/>
          <w:lang w:val="en-US" w:eastAsia="en-US"/>
        </w:rPr>
        <w:t>(b) an exemption under clause 2.8(2);</w:t>
      </w:r>
    </w:p>
    <w:p w:rsidR="00D478C3" w:rsidRPr="006757F8" w:rsidRDefault="00D478C3" w:rsidP="00440FC8">
      <w:pPr>
        <w:tabs>
          <w:tab w:val="left" w:pos="3420"/>
        </w:tabs>
        <w:ind w:left="1418" w:firstLine="709"/>
        <w:jc w:val="both"/>
        <w:rPr>
          <w:rFonts w:ascii="Arial" w:hAnsi="Arial" w:cs="Arial"/>
          <w:lang w:val="en-US" w:eastAsia="en-US"/>
        </w:rPr>
      </w:pPr>
      <w:r w:rsidRPr="006757F8">
        <w:rPr>
          <w:rFonts w:ascii="Arial" w:hAnsi="Arial" w:cs="Arial"/>
          <w:lang w:val="en-US" w:eastAsia="en-US"/>
        </w:rPr>
        <w:t>(c) an approval under clause 3.2(1)(c);</w:t>
      </w:r>
    </w:p>
    <w:p w:rsidR="00D478C3" w:rsidRPr="006757F8" w:rsidRDefault="00D478C3" w:rsidP="00440FC8">
      <w:pPr>
        <w:tabs>
          <w:tab w:val="left" w:pos="3420"/>
        </w:tabs>
        <w:ind w:left="1418" w:firstLine="709"/>
        <w:jc w:val="both"/>
        <w:rPr>
          <w:rFonts w:ascii="Arial" w:hAnsi="Arial" w:cs="Arial"/>
          <w:lang w:val="en-US" w:eastAsia="en-US"/>
        </w:rPr>
      </w:pPr>
      <w:r w:rsidRPr="006757F8">
        <w:rPr>
          <w:rFonts w:ascii="Arial" w:hAnsi="Arial" w:cs="Arial"/>
          <w:lang w:val="en-US" w:eastAsia="en-US"/>
        </w:rPr>
        <w:t>(d) an approval under clause 3.2.(2); and</w:t>
      </w:r>
    </w:p>
    <w:p w:rsidR="00D478C3" w:rsidRPr="006757F8" w:rsidRDefault="00D478C3" w:rsidP="00440FC8">
      <w:pPr>
        <w:tabs>
          <w:tab w:val="left" w:pos="3420"/>
        </w:tabs>
        <w:ind w:left="1418" w:firstLine="709"/>
        <w:jc w:val="both"/>
        <w:rPr>
          <w:rFonts w:ascii="Arial" w:hAnsi="Arial" w:cs="Arial"/>
          <w:lang w:val="en-US" w:eastAsia="en-US"/>
        </w:rPr>
      </w:pPr>
      <w:r w:rsidRPr="006757F8">
        <w:rPr>
          <w:rFonts w:ascii="Arial" w:hAnsi="Arial" w:cs="Arial"/>
          <w:lang w:val="en-US" w:eastAsia="en-US"/>
        </w:rPr>
        <w:t>(e) an approval under clause 3.3</w:t>
      </w:r>
    </w:p>
    <w:p w:rsidR="00D478C3" w:rsidRPr="006757F8" w:rsidRDefault="00D478C3" w:rsidP="00440FC8">
      <w:pPr>
        <w:tabs>
          <w:tab w:val="left" w:pos="3420"/>
        </w:tabs>
        <w:ind w:left="1418" w:firstLine="709"/>
        <w:jc w:val="both"/>
        <w:rPr>
          <w:rFonts w:ascii="Arial" w:hAnsi="Arial" w:cs="Arial"/>
          <w:lang w:val="en-US" w:eastAsia="en-US"/>
        </w:rPr>
      </w:pPr>
    </w:p>
    <w:p w:rsidR="00D478C3" w:rsidRPr="006757F8" w:rsidRDefault="00D478C3" w:rsidP="00440FC8">
      <w:pPr>
        <w:tabs>
          <w:tab w:val="left" w:pos="709"/>
        </w:tabs>
        <w:jc w:val="both"/>
        <w:rPr>
          <w:rFonts w:ascii="Arial" w:hAnsi="Arial" w:cs="Arial"/>
          <w:lang w:val="en-US" w:eastAsia="en-US"/>
        </w:rPr>
      </w:pPr>
      <w:r w:rsidRPr="006757F8">
        <w:rPr>
          <w:rFonts w:ascii="Arial" w:hAnsi="Arial" w:cs="Arial"/>
          <w:lang w:val="en-US" w:eastAsia="en-US"/>
        </w:rPr>
        <w:t xml:space="preserve">2 </w:t>
      </w:r>
      <w:r w:rsidRPr="006757F8">
        <w:rPr>
          <w:rFonts w:ascii="Arial" w:hAnsi="Arial" w:cs="Arial"/>
          <w:lang w:val="en-US" w:eastAsia="en-US"/>
        </w:rPr>
        <w:tab/>
        <w:t>Reworded clause:</w:t>
      </w:r>
    </w:p>
    <w:p w:rsidR="00ED1016" w:rsidRPr="006757F8" w:rsidRDefault="00ED1016" w:rsidP="00440FC8">
      <w:pPr>
        <w:tabs>
          <w:tab w:val="left" w:pos="709"/>
        </w:tabs>
        <w:jc w:val="both"/>
        <w:rPr>
          <w:rFonts w:ascii="Arial" w:hAnsi="Arial" w:cs="Arial"/>
          <w:lang w:val="en-US" w:eastAsia="en-US"/>
        </w:rPr>
      </w:pPr>
    </w:p>
    <w:p w:rsidR="00ED1016" w:rsidRPr="006757F8" w:rsidRDefault="00ED1016" w:rsidP="00440FC8">
      <w:pPr>
        <w:tabs>
          <w:tab w:val="left" w:pos="709"/>
        </w:tabs>
        <w:ind w:left="1418" w:hanging="567"/>
        <w:jc w:val="both"/>
        <w:rPr>
          <w:rFonts w:ascii="Arial" w:hAnsi="Arial" w:cs="Arial"/>
          <w:lang w:val="en-US" w:eastAsia="en-US"/>
        </w:rPr>
      </w:pPr>
      <w:r w:rsidRPr="006757F8">
        <w:rPr>
          <w:rFonts w:ascii="Arial" w:hAnsi="Arial" w:cs="Arial"/>
          <w:lang w:val="en-US" w:eastAsia="en-US"/>
        </w:rPr>
        <w:t>2.1   The local government is to supply, for the use of each premises situated within the area covered by the kerbside collection service, one or more receptacles for the collection and removal, from those premises, of collectable waste.</w:t>
      </w:r>
    </w:p>
    <w:p w:rsidR="00ED1016" w:rsidRPr="006757F8" w:rsidRDefault="00ED1016" w:rsidP="00440FC8">
      <w:pPr>
        <w:tabs>
          <w:tab w:val="left" w:pos="1134"/>
          <w:tab w:val="left" w:pos="1843"/>
        </w:tabs>
        <w:contextualSpacing/>
        <w:jc w:val="both"/>
        <w:rPr>
          <w:rFonts w:ascii="Arial" w:hAnsi="Arial" w:cs="Arial"/>
          <w:lang w:val="en-US" w:eastAsia="en-US"/>
        </w:rPr>
      </w:pPr>
    </w:p>
    <w:p w:rsidR="00D478C3" w:rsidRPr="006757F8" w:rsidRDefault="00D478C3" w:rsidP="00440FC8">
      <w:pPr>
        <w:tabs>
          <w:tab w:val="left" w:pos="1134"/>
          <w:tab w:val="left" w:pos="1843"/>
        </w:tabs>
        <w:contextualSpacing/>
        <w:jc w:val="both"/>
        <w:rPr>
          <w:rFonts w:ascii="Arial" w:hAnsi="Arial" w:cs="Arial"/>
          <w:lang w:val="en-US" w:eastAsia="en-US"/>
        </w:rPr>
      </w:pPr>
      <w:r w:rsidRPr="006757F8">
        <w:rPr>
          <w:rFonts w:ascii="Arial" w:hAnsi="Arial" w:cs="Arial"/>
          <w:lang w:val="en-US" w:eastAsia="en-US"/>
        </w:rPr>
        <w:t>A draft amendment local law is attached.</w:t>
      </w:r>
    </w:p>
    <w:p w:rsidR="00D478C3" w:rsidRPr="006757F8" w:rsidRDefault="00D478C3" w:rsidP="00440FC8">
      <w:pPr>
        <w:tabs>
          <w:tab w:val="left" w:pos="1134"/>
          <w:tab w:val="left" w:pos="1843"/>
        </w:tabs>
        <w:contextualSpacing/>
        <w:jc w:val="both"/>
        <w:rPr>
          <w:rFonts w:ascii="Arial" w:hAnsi="Arial" w:cs="Arial"/>
          <w:lang w:val="en-US" w:eastAsia="en-US"/>
        </w:rPr>
      </w:pPr>
    </w:p>
    <w:p w:rsidR="00D478C3" w:rsidRPr="006757F8" w:rsidRDefault="00D478C3" w:rsidP="00440FC8">
      <w:pPr>
        <w:autoSpaceDE w:val="0"/>
        <w:autoSpaceDN w:val="0"/>
        <w:adjustRightInd w:val="0"/>
        <w:jc w:val="both"/>
        <w:rPr>
          <w:rFonts w:ascii="Arial" w:hAnsi="Arial" w:cs="Arial"/>
          <w:lang w:val="en-US" w:eastAsia="en-US"/>
        </w:rPr>
      </w:pPr>
      <w:r w:rsidRPr="006757F8">
        <w:rPr>
          <w:rFonts w:ascii="Arial" w:hAnsi="Arial" w:cs="Arial"/>
          <w:lang w:val="en-US" w:eastAsia="en-US"/>
        </w:rPr>
        <w:t xml:space="preserve">The purpose of this local law is to amend certain provisions within the Shire of Donnybrook-Balingup Waste Local Law 2017. </w:t>
      </w:r>
    </w:p>
    <w:p w:rsidR="00D478C3" w:rsidRPr="006757F8" w:rsidRDefault="00D478C3" w:rsidP="00440FC8">
      <w:pPr>
        <w:autoSpaceDE w:val="0"/>
        <w:autoSpaceDN w:val="0"/>
        <w:adjustRightInd w:val="0"/>
        <w:jc w:val="both"/>
        <w:rPr>
          <w:rFonts w:ascii="Arial" w:hAnsi="Arial" w:cs="Arial"/>
          <w:lang w:val="en-US" w:eastAsia="en-US"/>
        </w:rPr>
      </w:pPr>
    </w:p>
    <w:p w:rsidR="00D478C3" w:rsidRPr="006757F8" w:rsidRDefault="00D478C3" w:rsidP="00440FC8">
      <w:pPr>
        <w:autoSpaceDE w:val="0"/>
        <w:autoSpaceDN w:val="0"/>
        <w:adjustRightInd w:val="0"/>
        <w:jc w:val="both"/>
        <w:rPr>
          <w:rFonts w:ascii="Arial" w:hAnsi="Arial" w:cs="Arial"/>
          <w:lang w:val="en-US" w:eastAsia="en-US"/>
        </w:rPr>
      </w:pPr>
      <w:r w:rsidRPr="006757F8">
        <w:rPr>
          <w:rFonts w:ascii="Arial" w:hAnsi="Arial" w:cs="Arial"/>
          <w:lang w:val="en-US" w:eastAsia="en-US"/>
        </w:rPr>
        <w:t>The effect of this local law is to provide an effective mechanism for the review of administrative decisions and better clarify provisions relating to the supply of receptacles for kerbside waste collection.</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The proposed amendment will be advertised for a period of six weeks and any submissions reported to Council, in accordance with Section 3.12 of the Act.</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The cost of advertising Council’s intention to introduce this and one other amendment local law, and the gazettal and subsequent adoption of these amendment local laws will amount to approximately $1200 ($600 per amendment local law).</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D478C3" w:rsidRPr="006757F8" w:rsidRDefault="00D478C3" w:rsidP="00440FC8">
      <w:pPr>
        <w:jc w:val="both"/>
        <w:rPr>
          <w:rFonts w:ascii="Arial" w:eastAsia="Calibri" w:hAnsi="Arial" w:cs="Arial"/>
          <w:lang w:val="en-US" w:eastAsia="en-US"/>
        </w:rPr>
      </w:pPr>
      <w:r w:rsidRPr="006757F8">
        <w:rPr>
          <w:rFonts w:ascii="Arial" w:eastAsia="Calibri" w:hAnsi="Arial" w:cs="Arial"/>
          <w:lang w:val="en-US" w:eastAsia="en-US"/>
        </w:rPr>
        <w:t>N/A</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D478C3" w:rsidRPr="006757F8" w:rsidRDefault="00D478C3" w:rsidP="00C53DBF">
      <w:pPr>
        <w:numPr>
          <w:ilvl w:val="0"/>
          <w:numId w:val="6"/>
        </w:numPr>
        <w:tabs>
          <w:tab w:val="left" w:pos="426"/>
        </w:tabs>
        <w:ind w:left="426"/>
        <w:contextualSpacing/>
        <w:jc w:val="both"/>
        <w:rPr>
          <w:rFonts w:ascii="Arial" w:hAnsi="Arial" w:cs="Arial"/>
          <w:i/>
          <w:lang w:val="en-US" w:eastAsia="en-US"/>
        </w:rPr>
      </w:pPr>
      <w:r w:rsidRPr="006757F8">
        <w:rPr>
          <w:rFonts w:ascii="Arial" w:hAnsi="Arial" w:cs="Arial"/>
          <w:i/>
          <w:lang w:val="en-US" w:eastAsia="en-US"/>
        </w:rPr>
        <w:t>Shire of Donnybrook-Balingup Waste Local Law 2017</w:t>
      </w:r>
    </w:p>
    <w:p w:rsidR="00D478C3" w:rsidRPr="006757F8" w:rsidRDefault="00D478C3" w:rsidP="00C53DBF">
      <w:pPr>
        <w:numPr>
          <w:ilvl w:val="0"/>
          <w:numId w:val="6"/>
        </w:numPr>
        <w:tabs>
          <w:tab w:val="left" w:pos="426"/>
        </w:tabs>
        <w:ind w:left="426"/>
        <w:contextualSpacing/>
        <w:jc w:val="both"/>
        <w:rPr>
          <w:rFonts w:ascii="Arial" w:hAnsi="Arial" w:cs="Arial"/>
          <w:i/>
          <w:lang w:val="en-US" w:eastAsia="en-US"/>
        </w:rPr>
      </w:pPr>
      <w:r w:rsidRPr="006757F8">
        <w:rPr>
          <w:rFonts w:ascii="Arial" w:hAnsi="Arial" w:cs="Arial"/>
          <w:i/>
          <w:lang w:val="en-US" w:eastAsia="en-US"/>
        </w:rPr>
        <w:t>Local Government Act 1995</w:t>
      </w:r>
    </w:p>
    <w:p w:rsidR="00D478C3" w:rsidRPr="006757F8" w:rsidRDefault="00D478C3" w:rsidP="00C53DBF">
      <w:pPr>
        <w:numPr>
          <w:ilvl w:val="0"/>
          <w:numId w:val="6"/>
        </w:numPr>
        <w:tabs>
          <w:tab w:val="left" w:pos="426"/>
        </w:tabs>
        <w:ind w:left="426"/>
        <w:contextualSpacing/>
        <w:jc w:val="both"/>
        <w:rPr>
          <w:rFonts w:ascii="Arial" w:hAnsi="Arial" w:cs="Arial"/>
          <w:i/>
          <w:lang w:val="en-US" w:eastAsia="en-US"/>
        </w:rPr>
      </w:pPr>
      <w:r w:rsidRPr="006757F8">
        <w:rPr>
          <w:rFonts w:ascii="Arial" w:hAnsi="Arial" w:cs="Arial"/>
          <w:i/>
          <w:lang w:val="en-US" w:eastAsia="en-US"/>
        </w:rPr>
        <w:t>Waste Avoidance and Resource Recovery Act 2007</w:t>
      </w:r>
    </w:p>
    <w:p w:rsidR="00D478C3" w:rsidRPr="006757F8" w:rsidRDefault="00D478C3" w:rsidP="00440FC8">
      <w:pPr>
        <w:jc w:val="both"/>
        <w:rPr>
          <w:rFonts w:ascii="Arial" w:eastAsia="Calibri" w:hAnsi="Arial" w:cs="Arial"/>
          <w:b/>
          <w:lang w:val="en-US" w:eastAsia="en-US"/>
        </w:rPr>
      </w:pP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Pr>
          <w:rFonts w:ascii="Arial" w:hAnsi="Arial" w:cs="Arial"/>
          <w:b/>
        </w:rPr>
        <w:t>Council Decision</w:t>
      </w: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Pr>
          <w:rFonts w:ascii="Arial" w:hAnsi="Arial" w:cs="Arial"/>
          <w:b/>
        </w:rPr>
        <w:t>(Officer’s Recommended Resolution)</w:t>
      </w: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D478C3" w:rsidRPr="006757F8" w:rsidRDefault="00D478C3"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6757F8">
        <w:rPr>
          <w:rFonts w:ascii="Arial" w:hAnsi="Arial" w:cs="Arial"/>
          <w:b/>
        </w:rPr>
        <w:t xml:space="preserve">That Council give state-wide public notice for a period of not less than 6 weeks that it proposes to make the </w:t>
      </w:r>
      <w:r w:rsidRPr="006757F8">
        <w:rPr>
          <w:rFonts w:ascii="Arial" w:hAnsi="Arial" w:cs="Arial"/>
          <w:b/>
          <w:i/>
        </w:rPr>
        <w:t>Shire of Donnybrook-Balingup Waste Amendment Local Law 2018</w:t>
      </w:r>
      <w:r w:rsidRPr="006757F8">
        <w:rPr>
          <w:rFonts w:ascii="Arial" w:hAnsi="Arial" w:cs="Arial"/>
          <w:b/>
        </w:rPr>
        <w:t xml:space="preserve">.  </w:t>
      </w:r>
    </w:p>
    <w:p w:rsidR="00D478C3" w:rsidRPr="006757F8" w:rsidRDefault="00D478C3"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D478C3" w:rsidRDefault="00D478C3"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6757F8">
        <w:rPr>
          <w:rFonts w:ascii="Arial" w:hAnsi="Arial" w:cs="Arial"/>
          <w:b/>
        </w:rPr>
        <w:t>The purpose of this local law is to amend certain provisions within the Shire of Donnybrook-Balingup Waste Local Law. The effect of this local law is to provide an effective mechanism for the review of administrative decisions and better clarify provisions relating to the supply of receptacles for kerbside waste collection.</w:t>
      </w: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Pr>
          <w:rFonts w:ascii="Arial" w:hAnsi="Arial" w:cs="Arial"/>
          <w:b/>
        </w:rPr>
        <w:t xml:space="preserve">Carried by </w:t>
      </w:r>
      <w:proofErr w:type="spellStart"/>
      <w:r>
        <w:rPr>
          <w:rFonts w:ascii="Arial" w:hAnsi="Arial" w:cs="Arial"/>
          <w:b/>
        </w:rPr>
        <w:t>En</w:t>
      </w:r>
      <w:proofErr w:type="spellEnd"/>
      <w:r>
        <w:rPr>
          <w:rFonts w:ascii="Arial" w:hAnsi="Arial" w:cs="Arial"/>
          <w:b/>
        </w:rPr>
        <w:t xml:space="preserve"> Bloc </w:t>
      </w:r>
      <w:r w:rsidR="0024448D">
        <w:rPr>
          <w:rFonts w:ascii="Arial" w:hAnsi="Arial" w:cs="Arial"/>
          <w:b/>
        </w:rPr>
        <w:t>Resolution</w:t>
      </w:r>
      <w:r>
        <w:rPr>
          <w:rFonts w:ascii="Arial" w:hAnsi="Arial" w:cs="Arial"/>
          <w:b/>
        </w:rPr>
        <w:t xml:space="preserve"> 1</w:t>
      </w:r>
    </w:p>
    <w:p w:rsidR="002A277F" w:rsidRPr="006757F8"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D478C3" w:rsidRPr="006757F8" w:rsidRDefault="00D478C3" w:rsidP="005D7C22">
      <w:pPr>
        <w:pStyle w:val="Heading2"/>
        <w:spacing w:before="0" w:after="0"/>
        <w:ind w:right="283"/>
        <w:jc w:val="both"/>
        <w:rPr>
          <w:sz w:val="24"/>
          <w:szCs w:val="24"/>
        </w:rPr>
      </w:pPr>
      <w:r w:rsidRPr="006757F8">
        <w:rPr>
          <w:b w:val="0"/>
          <w:sz w:val="24"/>
          <w:szCs w:val="24"/>
        </w:rPr>
        <w:br w:type="page"/>
      </w:r>
      <w:bookmarkStart w:id="40" w:name="_Toc499127349"/>
      <w:r w:rsidR="00A94C25" w:rsidRPr="006757F8">
        <w:rPr>
          <w:sz w:val="24"/>
          <w:szCs w:val="24"/>
        </w:rPr>
        <w:t>9.5.5</w:t>
      </w:r>
      <w:r w:rsidRPr="006757F8">
        <w:rPr>
          <w:sz w:val="24"/>
          <w:szCs w:val="24"/>
        </w:rPr>
        <w:tab/>
        <w:t>ANIMALS, ENVIRONMENT AND NUISANCE LOCAL LAW 2018</w:t>
      </w:r>
      <w:bookmarkEnd w:id="40"/>
    </w:p>
    <w:p w:rsidR="00D478C3" w:rsidRPr="006757F8" w:rsidRDefault="00D478C3" w:rsidP="00440FC8">
      <w:pPr>
        <w:jc w:val="both"/>
        <w:rPr>
          <w:rFonts w:ascii="Arial" w:eastAsia="Calibri" w:hAnsi="Arial" w:cs="Arial"/>
          <w:lang w:val="en-US" w:eastAsia="en-US"/>
        </w:rPr>
      </w:pPr>
    </w:p>
    <w:tbl>
      <w:tblPr>
        <w:tblStyle w:val="TableGrid22"/>
        <w:tblW w:w="0" w:type="auto"/>
        <w:tblLook w:val="04A0" w:firstRow="1" w:lastRow="0" w:firstColumn="1" w:lastColumn="0" w:noHBand="0" w:noVBand="1"/>
      </w:tblPr>
      <w:tblGrid>
        <w:gridCol w:w="2943"/>
        <w:gridCol w:w="6633"/>
      </w:tblGrid>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Location</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Shire of Donnybrook-Balingup</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Applicant</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Shire of Donnybrook-Balingup</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File Reference</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CNL 25</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Author</w:t>
            </w:r>
          </w:p>
        </w:tc>
        <w:tc>
          <w:tcPr>
            <w:tcW w:w="6633" w:type="dxa"/>
          </w:tcPr>
          <w:p w:rsidR="00D478C3" w:rsidRPr="00626BD1" w:rsidRDefault="00D478C3" w:rsidP="00440FC8">
            <w:pPr>
              <w:jc w:val="both"/>
              <w:rPr>
                <w:rFonts w:ascii="Arial" w:hAnsi="Arial" w:cs="Arial"/>
                <w:lang w:val="en-US"/>
              </w:rPr>
            </w:pPr>
            <w:r w:rsidRPr="00626BD1">
              <w:rPr>
                <w:rFonts w:ascii="Arial" w:hAnsi="Arial" w:cs="Arial"/>
                <w:lang w:val="en-US"/>
              </w:rPr>
              <w:t xml:space="preserve">Ben Rose, CEO </w:t>
            </w:r>
            <w:r w:rsidRPr="00626BD1">
              <w:rPr>
                <w:rFonts w:ascii="Arial" w:hAnsi="Arial" w:cs="Arial"/>
                <w:i/>
                <w:lang w:val="en-US"/>
              </w:rPr>
              <w:t>(Lucy Bourne – Governance Officer)</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Attachments</w:t>
            </w:r>
          </w:p>
        </w:tc>
        <w:tc>
          <w:tcPr>
            <w:tcW w:w="6633" w:type="dxa"/>
          </w:tcPr>
          <w:p w:rsidR="00D478C3" w:rsidRPr="006757F8" w:rsidRDefault="00A94C25" w:rsidP="00440FC8">
            <w:pPr>
              <w:jc w:val="both"/>
              <w:rPr>
                <w:rFonts w:ascii="Arial" w:hAnsi="Arial" w:cs="Arial"/>
                <w:lang w:val="en-US"/>
              </w:rPr>
            </w:pPr>
            <w:r w:rsidRPr="006757F8">
              <w:rPr>
                <w:rFonts w:ascii="Arial" w:hAnsi="Arial" w:cs="Arial"/>
                <w:lang w:val="en-US"/>
              </w:rPr>
              <w:t xml:space="preserve">9.5.5 - </w:t>
            </w:r>
            <w:r w:rsidR="00D478C3" w:rsidRPr="006757F8">
              <w:rPr>
                <w:rFonts w:ascii="Arial" w:hAnsi="Arial" w:cs="Arial"/>
                <w:lang w:val="en-US"/>
              </w:rPr>
              <w:t>Draft amendment</w:t>
            </w:r>
            <w:r w:rsidRPr="006757F8">
              <w:rPr>
                <w:rFonts w:ascii="Arial" w:hAnsi="Arial" w:cs="Arial"/>
                <w:lang w:val="en-US"/>
              </w:rPr>
              <w:t xml:space="preserve"> Animals, Environment and Nuisance Local L</w:t>
            </w:r>
            <w:r w:rsidR="00D478C3" w:rsidRPr="006757F8">
              <w:rPr>
                <w:rFonts w:ascii="Arial" w:hAnsi="Arial" w:cs="Arial"/>
                <w:lang w:val="en-US"/>
              </w:rPr>
              <w:t>aw</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Voting Requirements</w:t>
            </w:r>
          </w:p>
        </w:tc>
        <w:tc>
          <w:tcPr>
            <w:tcW w:w="6633" w:type="dxa"/>
          </w:tcPr>
          <w:p w:rsidR="00D478C3" w:rsidRPr="006757F8" w:rsidRDefault="00D478C3" w:rsidP="00440FC8">
            <w:pPr>
              <w:jc w:val="both"/>
              <w:rPr>
                <w:rFonts w:ascii="Arial" w:hAnsi="Arial" w:cs="Arial"/>
                <w:lang w:val="en-US"/>
              </w:rPr>
            </w:pPr>
            <w:r w:rsidRPr="006757F8">
              <w:rPr>
                <w:rFonts w:ascii="Arial" w:hAnsi="Arial" w:cs="Arial"/>
                <w:lang w:val="en-US"/>
              </w:rPr>
              <w:t>Simple Majority</w:t>
            </w:r>
          </w:p>
        </w:tc>
      </w:tr>
      <w:tr w:rsidR="00D478C3" w:rsidRPr="006757F8" w:rsidTr="00D478C3">
        <w:tc>
          <w:tcPr>
            <w:tcW w:w="2943" w:type="dxa"/>
          </w:tcPr>
          <w:p w:rsidR="00D478C3" w:rsidRPr="006757F8" w:rsidRDefault="00D478C3" w:rsidP="00440FC8">
            <w:pPr>
              <w:jc w:val="both"/>
              <w:rPr>
                <w:rFonts w:ascii="Arial" w:hAnsi="Arial" w:cs="Arial"/>
                <w:b/>
                <w:lang w:val="en-US"/>
              </w:rPr>
            </w:pPr>
            <w:r w:rsidRPr="006757F8">
              <w:rPr>
                <w:rFonts w:ascii="Arial" w:hAnsi="Arial" w:cs="Arial"/>
                <w:b/>
                <w:lang w:val="en-US"/>
              </w:rPr>
              <w:t>Executive Summary</w:t>
            </w:r>
          </w:p>
        </w:tc>
        <w:tc>
          <w:tcPr>
            <w:tcW w:w="6633" w:type="dxa"/>
          </w:tcPr>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In April 2017, Council resolved to make the Shire of Donnybrook-Balingup Animals, Environment and Nuisance Local Law.</w:t>
            </w:r>
          </w:p>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The Joint Standing Committee on Delegated Legislation asked Council to delete clause 3.10(b) and amend clause 2.2(b).</w:t>
            </w:r>
          </w:p>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The amendment local law must be adopted by March 2018.</w:t>
            </w:r>
          </w:p>
          <w:p w:rsidR="00D478C3" w:rsidRPr="006757F8" w:rsidRDefault="00D478C3" w:rsidP="00C53DBF">
            <w:pPr>
              <w:numPr>
                <w:ilvl w:val="0"/>
                <w:numId w:val="7"/>
              </w:numPr>
              <w:ind w:left="318" w:hanging="318"/>
              <w:contextualSpacing/>
              <w:jc w:val="both"/>
              <w:rPr>
                <w:rFonts w:ascii="Arial" w:hAnsi="Arial" w:cs="Arial"/>
                <w:lang w:val="en-US"/>
              </w:rPr>
            </w:pPr>
            <w:r w:rsidRPr="006757F8">
              <w:rPr>
                <w:rFonts w:ascii="Arial" w:hAnsi="Arial" w:cs="Arial"/>
                <w:lang w:val="en-US"/>
              </w:rPr>
              <w:t>The first step (and the recommendation for this item) is to advertise the proposed amendment local law.</w:t>
            </w:r>
          </w:p>
        </w:tc>
      </w:tr>
    </w:tbl>
    <w:p w:rsidR="00D478C3" w:rsidRPr="006757F8" w:rsidRDefault="00D478C3" w:rsidP="00440FC8">
      <w:pPr>
        <w:tabs>
          <w:tab w:val="left" w:pos="3420"/>
        </w:tabs>
        <w:jc w:val="both"/>
        <w:rPr>
          <w:rFonts w:ascii="Arial" w:hAnsi="Arial" w:cs="Arial"/>
          <w:lang w:val="en-US" w:eastAsia="en-US"/>
        </w:rPr>
      </w:pP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D478C3" w:rsidRPr="006757F8" w:rsidRDefault="00D478C3"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D478C3" w:rsidRPr="006757F8" w:rsidRDefault="00D478C3" w:rsidP="00440FC8">
      <w:pPr>
        <w:jc w:val="both"/>
        <w:rPr>
          <w:rFonts w:ascii="Arial" w:eastAsia="Calibri" w:hAnsi="Arial" w:cs="Arial"/>
          <w:lang w:val="en-US" w:eastAsia="en-US"/>
        </w:rPr>
      </w:pPr>
    </w:p>
    <w:p w:rsidR="00D478C3" w:rsidRPr="006757F8" w:rsidRDefault="0035596B" w:rsidP="00C53DBF">
      <w:pPr>
        <w:numPr>
          <w:ilvl w:val="0"/>
          <w:numId w:val="10"/>
        </w:numPr>
        <w:ind w:left="426"/>
        <w:jc w:val="both"/>
        <w:rPr>
          <w:rFonts w:ascii="Arial" w:eastAsia="Calibri" w:hAnsi="Arial" w:cs="Arial"/>
          <w:lang w:val="en-US" w:eastAsia="en-US"/>
        </w:rPr>
      </w:pPr>
      <w:r w:rsidRPr="006757F8">
        <w:rPr>
          <w:rFonts w:ascii="Arial" w:eastAsia="Calibri" w:hAnsi="Arial" w:cs="Arial"/>
          <w:lang w:val="en-US" w:eastAsia="en-US"/>
        </w:rPr>
        <w:t xml:space="preserve">Action </w:t>
      </w:r>
      <w:r w:rsidR="00D478C3" w:rsidRPr="006757F8">
        <w:rPr>
          <w:rFonts w:ascii="Arial" w:eastAsia="Calibri" w:hAnsi="Arial" w:cs="Arial"/>
          <w:lang w:val="en-US" w:eastAsia="en-US"/>
        </w:rPr>
        <w:t xml:space="preserve">4.2.1.2 </w:t>
      </w:r>
      <w:r w:rsidR="00D478C3" w:rsidRPr="006757F8">
        <w:rPr>
          <w:rFonts w:ascii="Arial" w:eastAsia="Calibri" w:hAnsi="Arial" w:cs="Arial"/>
          <w:lang w:val="en-US" w:eastAsia="en-US"/>
        </w:rPr>
        <w:tab/>
        <w:t>Seek a high level of legislative compliance and effective internal controls.</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 xml:space="preserve">On 26 April 2017, Council resolved to make the </w:t>
      </w:r>
      <w:r w:rsidRPr="006757F8">
        <w:rPr>
          <w:rFonts w:ascii="Arial" w:hAnsi="Arial" w:cs="Arial"/>
          <w:i/>
          <w:lang w:val="en-US" w:eastAsia="en-US"/>
        </w:rPr>
        <w:t>Shire of Donnybrook-Balingup Animals, Environment and Nuisance Local Law.</w:t>
      </w:r>
      <w:r w:rsidRPr="006757F8">
        <w:rPr>
          <w:rFonts w:ascii="Arial" w:hAnsi="Arial" w:cs="Arial"/>
          <w:lang w:val="en-US" w:eastAsia="en-US"/>
        </w:rPr>
        <w:t xml:space="preserve">  This local law was gazetted on 14 June 2017 and was considered by the Joint Standing Committee on Delegated Legislation on 21 August 2017.</w:t>
      </w:r>
    </w:p>
    <w:p w:rsidR="00D478C3" w:rsidRPr="006757F8" w:rsidRDefault="00D478C3" w:rsidP="00440FC8">
      <w:pPr>
        <w:tabs>
          <w:tab w:val="left" w:pos="3420"/>
        </w:tabs>
        <w:jc w:val="both"/>
        <w:rPr>
          <w:rFonts w:ascii="Arial" w:hAnsi="Arial" w:cs="Arial"/>
          <w:lang w:val="en-US" w:eastAsia="en-US"/>
        </w:rPr>
      </w:pP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The JSCD asked for amendments to be made, as follows:</w:t>
      </w:r>
    </w:p>
    <w:p w:rsidR="00D478C3" w:rsidRPr="006757F8" w:rsidRDefault="0035596B" w:rsidP="00C53DBF">
      <w:pPr>
        <w:numPr>
          <w:ilvl w:val="0"/>
          <w:numId w:val="8"/>
        </w:numPr>
        <w:tabs>
          <w:tab w:val="left" w:pos="426"/>
          <w:tab w:val="left" w:pos="709"/>
          <w:tab w:val="left" w:pos="1134"/>
        </w:tabs>
        <w:ind w:left="426" w:hanging="357"/>
        <w:contextualSpacing/>
        <w:jc w:val="both"/>
        <w:rPr>
          <w:rFonts w:ascii="Arial" w:hAnsi="Arial" w:cs="Arial"/>
          <w:lang w:val="en-US" w:eastAsia="en-US"/>
        </w:rPr>
      </w:pPr>
      <w:r w:rsidRPr="006757F8">
        <w:rPr>
          <w:rFonts w:ascii="Arial" w:hAnsi="Arial" w:cs="Arial"/>
          <w:lang w:val="en-US" w:eastAsia="en-US"/>
        </w:rPr>
        <w:t>A</w:t>
      </w:r>
      <w:r w:rsidR="00D478C3" w:rsidRPr="006757F8">
        <w:rPr>
          <w:rFonts w:ascii="Arial" w:hAnsi="Arial" w:cs="Arial"/>
          <w:lang w:val="en-US" w:eastAsia="en-US"/>
        </w:rPr>
        <w:t xml:space="preserve">mend clause 2.2(b); </w:t>
      </w:r>
    </w:p>
    <w:p w:rsidR="00D478C3" w:rsidRPr="006757F8" w:rsidRDefault="0035596B" w:rsidP="00C53DBF">
      <w:pPr>
        <w:numPr>
          <w:ilvl w:val="0"/>
          <w:numId w:val="8"/>
        </w:numPr>
        <w:tabs>
          <w:tab w:val="left" w:pos="426"/>
          <w:tab w:val="left" w:pos="709"/>
          <w:tab w:val="left" w:pos="1134"/>
        </w:tabs>
        <w:ind w:left="426" w:hanging="357"/>
        <w:contextualSpacing/>
        <w:jc w:val="both"/>
        <w:rPr>
          <w:rFonts w:ascii="Arial" w:hAnsi="Arial" w:cs="Arial"/>
          <w:lang w:val="en-US" w:eastAsia="en-US"/>
        </w:rPr>
      </w:pPr>
      <w:r w:rsidRPr="006757F8">
        <w:rPr>
          <w:rFonts w:ascii="Arial" w:hAnsi="Arial" w:cs="Arial"/>
          <w:lang w:val="en-US" w:eastAsia="en-US"/>
        </w:rPr>
        <w:t>D</w:t>
      </w:r>
      <w:r w:rsidR="00D478C3" w:rsidRPr="006757F8">
        <w:rPr>
          <w:rFonts w:ascii="Arial" w:hAnsi="Arial" w:cs="Arial"/>
          <w:lang w:val="en-US" w:eastAsia="en-US"/>
        </w:rPr>
        <w:t>elete clause 3.10(b).</w:t>
      </w:r>
    </w:p>
    <w:p w:rsidR="00D478C3" w:rsidRPr="006757F8" w:rsidRDefault="00D478C3" w:rsidP="00C53DBF">
      <w:pPr>
        <w:numPr>
          <w:ilvl w:val="0"/>
          <w:numId w:val="8"/>
        </w:numPr>
        <w:tabs>
          <w:tab w:val="left" w:pos="426"/>
          <w:tab w:val="left" w:pos="709"/>
          <w:tab w:val="left" w:pos="1134"/>
        </w:tabs>
        <w:ind w:left="426" w:hanging="357"/>
        <w:contextualSpacing/>
        <w:jc w:val="both"/>
        <w:rPr>
          <w:rFonts w:ascii="Arial" w:hAnsi="Arial" w:cs="Arial"/>
          <w:lang w:val="en-US" w:eastAsia="en-US"/>
        </w:rPr>
      </w:pPr>
      <w:r w:rsidRPr="006757F8">
        <w:rPr>
          <w:rFonts w:ascii="Arial" w:hAnsi="Arial" w:cs="Arial"/>
          <w:lang w:val="en-US" w:eastAsia="en-US"/>
        </w:rPr>
        <w:t>Make any consequential amendments arising from the amendments.</w:t>
      </w:r>
    </w:p>
    <w:p w:rsidR="00D478C3" w:rsidRPr="006757F8" w:rsidRDefault="00D478C3" w:rsidP="00440FC8">
      <w:pPr>
        <w:tabs>
          <w:tab w:val="left" w:pos="1134"/>
          <w:tab w:val="left" w:pos="1843"/>
        </w:tabs>
        <w:ind w:left="1848"/>
        <w:contextualSpacing/>
        <w:jc w:val="both"/>
        <w:rPr>
          <w:rFonts w:ascii="Arial" w:hAnsi="Arial" w:cs="Arial"/>
          <w:lang w:val="en-US" w:eastAsia="en-US"/>
        </w:rPr>
      </w:pP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 xml:space="preserve">At its September 27 meeting, Council undertook to make these amendments within six months (i.e. by the end of March 2018).  Introducing these amendments will require an amendment local law to be made in accordance with the requirements of Section 3.12 of the Act.  </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tabs>
          <w:tab w:val="left" w:pos="3420"/>
        </w:tabs>
        <w:jc w:val="both"/>
        <w:rPr>
          <w:rFonts w:ascii="Arial" w:hAnsi="Arial" w:cs="Arial"/>
          <w:lang w:val="en-US" w:eastAsia="en-US"/>
        </w:rPr>
      </w:pPr>
      <w:r w:rsidRPr="006757F8">
        <w:rPr>
          <w:rFonts w:ascii="Arial" w:eastAsia="Calibri" w:hAnsi="Arial" w:cs="Arial"/>
          <w:b/>
          <w:lang w:val="en-US" w:eastAsia="en-US"/>
        </w:rPr>
        <w:t>DETAIL</w:t>
      </w:r>
    </w:p>
    <w:p w:rsidR="00D478C3" w:rsidRPr="006757F8" w:rsidRDefault="00D478C3" w:rsidP="00440FC8">
      <w:pPr>
        <w:tabs>
          <w:tab w:val="left" w:pos="1134"/>
          <w:tab w:val="left" w:pos="1843"/>
        </w:tabs>
        <w:contextualSpacing/>
        <w:jc w:val="both"/>
        <w:rPr>
          <w:rFonts w:ascii="Arial" w:hAnsi="Arial" w:cs="Arial"/>
          <w:lang w:val="en-US" w:eastAsia="en-US"/>
        </w:rPr>
      </w:pPr>
      <w:r w:rsidRPr="006757F8">
        <w:rPr>
          <w:rFonts w:ascii="Arial" w:hAnsi="Arial" w:cs="Arial"/>
          <w:lang w:val="en-US" w:eastAsia="en-US"/>
        </w:rPr>
        <w:t>The amendments are as follows:</w:t>
      </w:r>
    </w:p>
    <w:p w:rsidR="00D478C3" w:rsidRPr="006757F8" w:rsidRDefault="00D478C3" w:rsidP="00440FC8">
      <w:pPr>
        <w:tabs>
          <w:tab w:val="left" w:pos="1134"/>
        </w:tabs>
        <w:autoSpaceDE w:val="0"/>
        <w:autoSpaceDN w:val="0"/>
        <w:adjustRightInd w:val="0"/>
        <w:ind w:left="1134" w:hanging="1134"/>
        <w:jc w:val="both"/>
        <w:rPr>
          <w:rFonts w:ascii="Arial" w:eastAsia="Calibri" w:hAnsi="Arial" w:cs="Arial"/>
          <w:color w:val="000000"/>
          <w:lang w:eastAsia="en-US"/>
        </w:rPr>
      </w:pPr>
      <w:r w:rsidRPr="006757F8">
        <w:rPr>
          <w:rFonts w:ascii="Arial" w:hAnsi="Arial" w:cs="Arial"/>
          <w:lang w:val="en-US" w:eastAsia="en-US"/>
        </w:rPr>
        <w:t>1</w:t>
      </w:r>
      <w:r w:rsidRPr="006757F8">
        <w:rPr>
          <w:rFonts w:ascii="Arial" w:eastAsia="Calibri" w:hAnsi="Arial" w:cs="Arial"/>
          <w:color w:val="000000"/>
          <w:lang w:eastAsia="en-US"/>
        </w:rPr>
        <w:tab/>
        <w:t>Clause 2.2(b) is amended as follows:</w:t>
      </w:r>
    </w:p>
    <w:p w:rsidR="00D478C3" w:rsidRPr="006757F8" w:rsidRDefault="00D478C3" w:rsidP="00440FC8">
      <w:pPr>
        <w:autoSpaceDE w:val="0"/>
        <w:autoSpaceDN w:val="0"/>
        <w:adjustRightInd w:val="0"/>
        <w:ind w:left="1134"/>
        <w:jc w:val="both"/>
        <w:rPr>
          <w:rFonts w:ascii="Arial" w:eastAsia="Calibri" w:hAnsi="Arial" w:cs="Arial"/>
          <w:i/>
          <w:color w:val="000000"/>
          <w:lang w:eastAsia="en-US"/>
        </w:rPr>
      </w:pPr>
      <w:r w:rsidRPr="006757F8">
        <w:rPr>
          <w:rFonts w:ascii="Arial" w:eastAsia="Calibri" w:hAnsi="Arial" w:cs="Arial"/>
          <w:i/>
          <w:color w:val="000000"/>
          <w:lang w:eastAsia="en-US"/>
        </w:rPr>
        <w:t xml:space="preserve">“does not cause a nuisance or is injurious, offensive or dangerous to health” is changed to ‘does not cause a nuisance and is not injurious offensive or dangerous to health”. </w:t>
      </w:r>
    </w:p>
    <w:p w:rsidR="00D478C3" w:rsidRPr="006757F8" w:rsidRDefault="00D478C3" w:rsidP="00440FC8">
      <w:pPr>
        <w:tabs>
          <w:tab w:val="left" w:pos="1134"/>
          <w:tab w:val="left" w:pos="1843"/>
        </w:tabs>
        <w:contextualSpacing/>
        <w:jc w:val="both"/>
        <w:rPr>
          <w:rFonts w:ascii="Arial" w:hAnsi="Arial" w:cs="Arial"/>
          <w:lang w:val="en-US" w:eastAsia="en-US"/>
        </w:rPr>
      </w:pPr>
    </w:p>
    <w:p w:rsidR="00D478C3" w:rsidRPr="006757F8" w:rsidRDefault="00D478C3" w:rsidP="00440FC8">
      <w:pPr>
        <w:tabs>
          <w:tab w:val="left" w:pos="1134"/>
        </w:tabs>
        <w:jc w:val="both"/>
        <w:rPr>
          <w:rFonts w:ascii="Arial" w:hAnsi="Arial" w:cs="Arial"/>
          <w:lang w:val="en-US" w:eastAsia="en-US"/>
        </w:rPr>
      </w:pPr>
      <w:r w:rsidRPr="006757F8">
        <w:rPr>
          <w:rFonts w:ascii="Arial" w:hAnsi="Arial" w:cs="Arial"/>
          <w:lang w:val="en-US" w:eastAsia="en-US"/>
        </w:rPr>
        <w:t xml:space="preserve">2 </w:t>
      </w:r>
      <w:r w:rsidRPr="006757F8">
        <w:rPr>
          <w:rFonts w:ascii="Arial" w:hAnsi="Arial" w:cs="Arial"/>
          <w:lang w:val="en-US" w:eastAsia="en-US"/>
        </w:rPr>
        <w:tab/>
        <w:t xml:space="preserve">Clause 3.10(b) is deleted.  </w:t>
      </w:r>
    </w:p>
    <w:p w:rsidR="00D478C3" w:rsidRPr="006757F8" w:rsidRDefault="00D478C3" w:rsidP="00440FC8">
      <w:pPr>
        <w:tabs>
          <w:tab w:val="center" w:pos="-5387"/>
        </w:tabs>
        <w:ind w:left="-851" w:right="424" w:firstLine="1560"/>
        <w:jc w:val="both"/>
        <w:rPr>
          <w:rFonts w:ascii="Arial" w:eastAsia="Arial" w:hAnsi="Arial" w:cs="Arial"/>
          <w:b/>
          <w:lang w:val="en-US" w:eastAsia="en-US"/>
        </w:rPr>
      </w:pPr>
      <w:r w:rsidRPr="006757F8">
        <w:rPr>
          <w:rFonts w:ascii="Arial" w:eastAsia="Arial" w:hAnsi="Arial" w:cs="Arial"/>
          <w:b/>
          <w:lang w:val="en-US" w:eastAsia="en-US"/>
        </w:rPr>
        <w:t xml:space="preserve">3.10 </w:t>
      </w:r>
      <w:r w:rsidRPr="006757F8">
        <w:rPr>
          <w:rFonts w:ascii="Arial" w:eastAsia="Arial" w:hAnsi="Arial" w:cs="Arial"/>
          <w:b/>
          <w:lang w:val="en-US" w:eastAsia="en-US"/>
        </w:rPr>
        <w:tab/>
        <w:t>Disposing of disused refrigerators or similar containers</w:t>
      </w:r>
    </w:p>
    <w:p w:rsidR="00D478C3" w:rsidRPr="006757F8" w:rsidRDefault="00D478C3" w:rsidP="00440FC8">
      <w:pPr>
        <w:tabs>
          <w:tab w:val="center" w:pos="-5529"/>
          <w:tab w:val="left" w:pos="-5387"/>
          <w:tab w:val="left" w:pos="-567"/>
        </w:tabs>
        <w:ind w:left="1418" w:right="424" w:hanging="709"/>
        <w:jc w:val="both"/>
        <w:rPr>
          <w:rFonts w:ascii="Arial" w:hAnsi="Arial" w:cs="Arial"/>
          <w:lang w:val="en-US" w:eastAsia="en-US"/>
        </w:rPr>
      </w:pPr>
      <w:r w:rsidRPr="006757F8">
        <w:rPr>
          <w:rFonts w:ascii="Arial" w:hAnsi="Arial" w:cs="Arial"/>
          <w:lang w:val="en-US" w:eastAsia="en-US"/>
        </w:rPr>
        <w:tab/>
      </w:r>
      <w:r w:rsidRPr="006757F8">
        <w:rPr>
          <w:rFonts w:ascii="Arial" w:hAnsi="Arial" w:cs="Arial"/>
          <w:lang w:val="en-US" w:eastAsia="en-US"/>
        </w:rPr>
        <w:tab/>
        <w:t>A person shall not place, leave or dispose of a disused refrigerator, ice-chest, ice-box, trunk, chest or other similar article having a compartment which has a capacity of 0.04 cubic metres or more on any land without first—</w:t>
      </w:r>
    </w:p>
    <w:p w:rsidR="00D478C3" w:rsidRPr="006757F8" w:rsidRDefault="00D478C3" w:rsidP="00440FC8">
      <w:pPr>
        <w:widowControl w:val="0"/>
        <w:tabs>
          <w:tab w:val="center" w:pos="-5387"/>
          <w:tab w:val="center" w:pos="284"/>
          <w:tab w:val="left" w:pos="851"/>
        </w:tabs>
        <w:ind w:left="2127" w:right="424" w:hanging="709"/>
        <w:jc w:val="both"/>
        <w:rPr>
          <w:rFonts w:ascii="Arial" w:hAnsi="Arial" w:cs="Arial"/>
          <w:lang w:val="en-US" w:eastAsia="en-US"/>
        </w:rPr>
      </w:pPr>
      <w:r w:rsidRPr="006757F8">
        <w:rPr>
          <w:rFonts w:ascii="Arial" w:hAnsi="Arial" w:cs="Arial"/>
          <w:lang w:val="en-US" w:eastAsia="en-US"/>
        </w:rPr>
        <w:t>(a)</w:t>
      </w:r>
      <w:r w:rsidRPr="006757F8">
        <w:rPr>
          <w:rFonts w:ascii="Arial" w:hAnsi="Arial" w:cs="Arial"/>
          <w:lang w:val="en-US" w:eastAsia="en-US"/>
        </w:rPr>
        <w:tab/>
        <w:t>removing every door and lid and every lock, catch and hinge attached to a door or lid or otherwise rendering every door and lid incapable of being fastened; and</w:t>
      </w:r>
    </w:p>
    <w:p w:rsidR="00D478C3" w:rsidRPr="006757F8" w:rsidRDefault="00D478C3" w:rsidP="00440FC8">
      <w:pPr>
        <w:tabs>
          <w:tab w:val="left" w:pos="1134"/>
          <w:tab w:val="left" w:pos="1418"/>
        </w:tabs>
        <w:ind w:left="2127" w:hanging="2127"/>
        <w:contextualSpacing/>
        <w:jc w:val="both"/>
        <w:rPr>
          <w:rFonts w:ascii="Arial" w:hAnsi="Arial" w:cs="Arial"/>
          <w:i/>
          <w:lang w:val="en-US" w:eastAsia="en-US"/>
        </w:rPr>
      </w:pPr>
      <w:r w:rsidRPr="006757F8">
        <w:rPr>
          <w:rFonts w:ascii="Arial" w:hAnsi="Arial" w:cs="Arial"/>
          <w:lang w:val="en-US" w:eastAsia="en-US"/>
        </w:rPr>
        <w:tab/>
      </w:r>
      <w:r w:rsidRPr="006757F8">
        <w:rPr>
          <w:rFonts w:ascii="Arial" w:hAnsi="Arial" w:cs="Arial"/>
          <w:lang w:val="en-US" w:eastAsia="en-US"/>
        </w:rPr>
        <w:tab/>
        <w:t>(b)</w:t>
      </w:r>
      <w:r w:rsidRPr="006757F8">
        <w:rPr>
          <w:rFonts w:ascii="Arial" w:hAnsi="Arial" w:cs="Arial"/>
          <w:lang w:val="en-US" w:eastAsia="en-US"/>
        </w:rPr>
        <w:tab/>
        <w:t xml:space="preserve">removing  any  refrigerants  as  per  requirements  of  the  </w:t>
      </w:r>
      <w:r w:rsidRPr="006757F8">
        <w:rPr>
          <w:rFonts w:ascii="Arial" w:hAnsi="Arial" w:cs="Arial"/>
          <w:i/>
          <w:lang w:val="en-US" w:eastAsia="en-US"/>
        </w:rPr>
        <w:t>Environmental Protection (Ozone Protection) Policy 2000</w:t>
      </w:r>
    </w:p>
    <w:p w:rsidR="00D478C3" w:rsidRPr="006757F8" w:rsidRDefault="00D478C3" w:rsidP="00440FC8">
      <w:pPr>
        <w:tabs>
          <w:tab w:val="left" w:pos="1134"/>
          <w:tab w:val="left" w:pos="1418"/>
        </w:tabs>
        <w:ind w:left="2127" w:hanging="2127"/>
        <w:contextualSpacing/>
        <w:jc w:val="both"/>
        <w:rPr>
          <w:rFonts w:ascii="Arial" w:hAnsi="Arial" w:cs="Arial"/>
          <w:lang w:val="en-US" w:eastAsia="en-US"/>
        </w:rPr>
      </w:pPr>
    </w:p>
    <w:p w:rsidR="00D478C3" w:rsidRPr="006757F8" w:rsidRDefault="00D478C3" w:rsidP="00440FC8">
      <w:pPr>
        <w:tabs>
          <w:tab w:val="left" w:pos="1134"/>
          <w:tab w:val="left" w:pos="1843"/>
        </w:tabs>
        <w:ind w:left="2127" w:hanging="2127"/>
        <w:contextualSpacing/>
        <w:jc w:val="both"/>
        <w:rPr>
          <w:rFonts w:ascii="Arial" w:hAnsi="Arial" w:cs="Arial"/>
          <w:lang w:val="en-US" w:eastAsia="en-US"/>
        </w:rPr>
      </w:pPr>
      <w:r w:rsidRPr="006757F8">
        <w:rPr>
          <w:rFonts w:ascii="Arial" w:hAnsi="Arial" w:cs="Arial"/>
          <w:lang w:val="en-US" w:eastAsia="en-US"/>
        </w:rPr>
        <w:t>A draft amendment local law is attached.</w:t>
      </w:r>
    </w:p>
    <w:p w:rsidR="00D478C3" w:rsidRPr="006757F8" w:rsidRDefault="00D478C3" w:rsidP="00440FC8">
      <w:pPr>
        <w:tabs>
          <w:tab w:val="left" w:pos="1134"/>
          <w:tab w:val="left" w:pos="1843"/>
        </w:tabs>
        <w:contextualSpacing/>
        <w:jc w:val="both"/>
        <w:rPr>
          <w:rFonts w:ascii="Arial" w:hAnsi="Arial" w:cs="Arial"/>
          <w:lang w:val="en-US" w:eastAsia="en-US"/>
        </w:rPr>
      </w:pPr>
    </w:p>
    <w:p w:rsidR="00D478C3" w:rsidRPr="006757F8" w:rsidRDefault="00D478C3" w:rsidP="00440FC8">
      <w:pPr>
        <w:autoSpaceDE w:val="0"/>
        <w:autoSpaceDN w:val="0"/>
        <w:adjustRightInd w:val="0"/>
        <w:jc w:val="both"/>
        <w:rPr>
          <w:rFonts w:ascii="Arial" w:eastAsia="Calibri" w:hAnsi="Arial" w:cs="Arial"/>
          <w:color w:val="000000"/>
          <w:lang w:eastAsia="en-US"/>
        </w:rPr>
      </w:pPr>
      <w:r w:rsidRPr="006757F8">
        <w:rPr>
          <w:rFonts w:ascii="Arial" w:eastAsia="Calibri" w:hAnsi="Arial" w:cs="Arial"/>
          <w:color w:val="000000"/>
          <w:lang w:eastAsia="en-US"/>
        </w:rPr>
        <w:t xml:space="preserve">The purpose of this local law is to amend certain provisions within the </w:t>
      </w:r>
      <w:r w:rsidRPr="006757F8">
        <w:rPr>
          <w:rFonts w:ascii="Arial" w:eastAsia="Calibri" w:hAnsi="Arial" w:cs="Arial"/>
          <w:i/>
          <w:iCs/>
          <w:color w:val="000000"/>
          <w:lang w:eastAsia="en-US"/>
        </w:rPr>
        <w:t>Shire of Donnybrook-Balingup Animals, Environment and Nuisance Local Law</w:t>
      </w:r>
      <w:r w:rsidRPr="006757F8">
        <w:rPr>
          <w:rFonts w:ascii="Arial" w:eastAsia="Calibri" w:hAnsi="Arial" w:cs="Arial"/>
          <w:color w:val="000000"/>
          <w:lang w:eastAsia="en-US"/>
        </w:rPr>
        <w:t xml:space="preserve"> 2017. </w:t>
      </w:r>
    </w:p>
    <w:p w:rsidR="00D478C3" w:rsidRPr="006757F8" w:rsidRDefault="00D478C3" w:rsidP="00440FC8">
      <w:pPr>
        <w:autoSpaceDE w:val="0"/>
        <w:autoSpaceDN w:val="0"/>
        <w:adjustRightInd w:val="0"/>
        <w:jc w:val="both"/>
        <w:rPr>
          <w:rFonts w:ascii="Arial" w:eastAsia="Calibri" w:hAnsi="Arial" w:cs="Arial"/>
          <w:color w:val="000000"/>
          <w:lang w:eastAsia="en-US"/>
        </w:rPr>
      </w:pPr>
    </w:p>
    <w:p w:rsidR="00D478C3" w:rsidRPr="006757F8" w:rsidRDefault="00D478C3" w:rsidP="00440FC8">
      <w:pPr>
        <w:autoSpaceDE w:val="0"/>
        <w:autoSpaceDN w:val="0"/>
        <w:adjustRightInd w:val="0"/>
        <w:jc w:val="both"/>
        <w:rPr>
          <w:rFonts w:ascii="Arial" w:eastAsia="Calibri" w:hAnsi="Arial" w:cs="Arial"/>
          <w:color w:val="000000"/>
          <w:lang w:eastAsia="en-US"/>
        </w:rPr>
      </w:pPr>
      <w:r w:rsidRPr="006757F8">
        <w:rPr>
          <w:rFonts w:ascii="Arial" w:eastAsia="Calibri" w:hAnsi="Arial" w:cs="Arial"/>
          <w:color w:val="000000"/>
          <w:lang w:eastAsia="en-US"/>
        </w:rPr>
        <w:t xml:space="preserve">The effect of this local law is to remove an incorrect policy reference and the inference that any person can remove ozone depleting substance.  </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The proposed amendment will be advertised for a period of six weeks and any submissions reported to Council, in accordance with Section 3.12 of the Act.</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D478C3" w:rsidRPr="006757F8" w:rsidRDefault="00D478C3" w:rsidP="00440FC8">
      <w:pPr>
        <w:tabs>
          <w:tab w:val="left" w:pos="3420"/>
        </w:tabs>
        <w:jc w:val="both"/>
        <w:rPr>
          <w:rFonts w:ascii="Arial" w:hAnsi="Arial" w:cs="Arial"/>
          <w:lang w:val="en-US" w:eastAsia="en-US"/>
        </w:rPr>
      </w:pPr>
      <w:r w:rsidRPr="006757F8">
        <w:rPr>
          <w:rFonts w:ascii="Arial" w:hAnsi="Arial" w:cs="Arial"/>
          <w:lang w:val="en-US" w:eastAsia="en-US"/>
        </w:rPr>
        <w:t>The cost of advertising Council’s intention to introduce this and one other amendment local law, and the gazettal and subsequent adoption of these amendment local laws will amount to approximately $1200 ($600 per amendment local law).</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D478C3" w:rsidRPr="006757F8" w:rsidRDefault="00D478C3" w:rsidP="00440FC8">
      <w:pPr>
        <w:jc w:val="both"/>
        <w:rPr>
          <w:rFonts w:ascii="Arial" w:eastAsia="Calibri" w:hAnsi="Arial" w:cs="Arial"/>
          <w:lang w:val="en-US" w:eastAsia="en-US"/>
        </w:rPr>
      </w:pPr>
      <w:r w:rsidRPr="006757F8">
        <w:rPr>
          <w:rFonts w:ascii="Arial" w:eastAsia="Calibri" w:hAnsi="Arial" w:cs="Arial"/>
          <w:lang w:val="en-US" w:eastAsia="en-US"/>
        </w:rPr>
        <w:t>N/A</w:t>
      </w:r>
    </w:p>
    <w:p w:rsidR="00D478C3" w:rsidRPr="006757F8" w:rsidRDefault="00D478C3" w:rsidP="00440FC8">
      <w:pPr>
        <w:jc w:val="both"/>
        <w:rPr>
          <w:rFonts w:ascii="Arial" w:eastAsia="Calibri" w:hAnsi="Arial" w:cs="Arial"/>
          <w:lang w:val="en-US" w:eastAsia="en-US"/>
        </w:rPr>
      </w:pPr>
    </w:p>
    <w:p w:rsidR="00D478C3" w:rsidRPr="006757F8" w:rsidRDefault="00D478C3"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D478C3" w:rsidRPr="006757F8" w:rsidRDefault="00D478C3" w:rsidP="00C53DBF">
      <w:pPr>
        <w:numPr>
          <w:ilvl w:val="0"/>
          <w:numId w:val="6"/>
        </w:numPr>
        <w:tabs>
          <w:tab w:val="left" w:pos="709"/>
        </w:tabs>
        <w:contextualSpacing/>
        <w:jc w:val="both"/>
        <w:rPr>
          <w:rFonts w:ascii="Arial" w:hAnsi="Arial" w:cs="Arial"/>
          <w:i/>
          <w:lang w:val="en-US" w:eastAsia="en-US"/>
        </w:rPr>
      </w:pPr>
      <w:r w:rsidRPr="006757F8">
        <w:rPr>
          <w:rFonts w:ascii="Arial" w:hAnsi="Arial" w:cs="Arial"/>
          <w:i/>
          <w:lang w:val="en-US" w:eastAsia="en-US"/>
        </w:rPr>
        <w:t>Shire of Donnybrook-Balingup Animals, Environment and Nuisance Local Law 2017</w:t>
      </w:r>
    </w:p>
    <w:p w:rsidR="00D478C3" w:rsidRPr="006757F8" w:rsidRDefault="00D478C3" w:rsidP="00C53DBF">
      <w:pPr>
        <w:numPr>
          <w:ilvl w:val="0"/>
          <w:numId w:val="6"/>
        </w:numPr>
        <w:tabs>
          <w:tab w:val="left" w:pos="709"/>
        </w:tabs>
        <w:contextualSpacing/>
        <w:jc w:val="both"/>
        <w:rPr>
          <w:rFonts w:ascii="Arial" w:hAnsi="Arial" w:cs="Arial"/>
          <w:i/>
          <w:lang w:val="en-US" w:eastAsia="en-US"/>
        </w:rPr>
      </w:pPr>
      <w:r w:rsidRPr="006757F8">
        <w:rPr>
          <w:rFonts w:ascii="Arial" w:hAnsi="Arial" w:cs="Arial"/>
          <w:i/>
          <w:lang w:val="en-US" w:eastAsia="en-US"/>
        </w:rPr>
        <w:t>Local Government Act 1995</w:t>
      </w:r>
    </w:p>
    <w:p w:rsidR="00D478C3" w:rsidRPr="006757F8" w:rsidRDefault="00D478C3" w:rsidP="00440FC8">
      <w:pPr>
        <w:jc w:val="both"/>
        <w:rPr>
          <w:rFonts w:ascii="Arial" w:eastAsia="Calibri" w:hAnsi="Arial" w:cs="Arial"/>
          <w:b/>
          <w:lang w:val="en-US" w:eastAsia="en-US"/>
        </w:rPr>
      </w:pP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Pr>
          <w:rFonts w:ascii="Arial" w:hAnsi="Arial" w:cs="Arial"/>
          <w:b/>
        </w:rPr>
        <w:t>Council Decision</w:t>
      </w: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Pr>
          <w:rFonts w:ascii="Arial" w:hAnsi="Arial" w:cs="Arial"/>
          <w:b/>
        </w:rPr>
        <w:t>(Officer’s Recommended Resolution)</w:t>
      </w: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D478C3" w:rsidRPr="006757F8" w:rsidRDefault="00D478C3"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6757F8">
        <w:rPr>
          <w:rFonts w:ascii="Arial" w:hAnsi="Arial" w:cs="Arial"/>
          <w:b/>
        </w:rPr>
        <w:t xml:space="preserve">That Council give state-wide public notice for a period of not less than 6 weeks that it proposes to make the </w:t>
      </w:r>
      <w:r w:rsidRPr="006757F8">
        <w:rPr>
          <w:rFonts w:ascii="Arial" w:hAnsi="Arial" w:cs="Arial"/>
          <w:b/>
          <w:i/>
        </w:rPr>
        <w:t>Shire of Donnybrook-Balingup Animals, Environment and Nuisance Amendment Local Law 2018</w:t>
      </w:r>
      <w:r w:rsidRPr="006757F8">
        <w:rPr>
          <w:rFonts w:ascii="Arial" w:hAnsi="Arial" w:cs="Arial"/>
          <w:b/>
        </w:rPr>
        <w:t xml:space="preserve">.  </w:t>
      </w:r>
    </w:p>
    <w:p w:rsidR="00D478C3" w:rsidRPr="006757F8" w:rsidRDefault="00D478C3"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D478C3" w:rsidRDefault="00D478C3"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6757F8">
        <w:rPr>
          <w:rFonts w:ascii="Arial" w:hAnsi="Arial" w:cs="Arial"/>
          <w:b/>
        </w:rPr>
        <w:t xml:space="preserve">The purpose of this local law is to amend certain provisions within the Shire of Donnybrook-Balingup Animals, Environment and Nuisance Local Law 2017. The effect of this local law is to remove an incorrect policy reference and the inference that any person can remove ozone depleting substance.  </w:t>
      </w:r>
    </w:p>
    <w:p w:rsidR="002A277F" w:rsidRDefault="002A277F"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2A277F" w:rsidRDefault="0024448D"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Pr>
          <w:rFonts w:ascii="Arial" w:hAnsi="Arial" w:cs="Arial"/>
          <w:b/>
        </w:rPr>
        <w:t xml:space="preserve">Carried by </w:t>
      </w:r>
      <w:proofErr w:type="spellStart"/>
      <w:r>
        <w:rPr>
          <w:rFonts w:ascii="Arial" w:hAnsi="Arial" w:cs="Arial"/>
          <w:b/>
        </w:rPr>
        <w:t>En</w:t>
      </w:r>
      <w:proofErr w:type="spellEnd"/>
      <w:r>
        <w:rPr>
          <w:rFonts w:ascii="Arial" w:hAnsi="Arial" w:cs="Arial"/>
          <w:b/>
        </w:rPr>
        <w:t xml:space="preserve"> Bloc Resolution 1</w:t>
      </w:r>
    </w:p>
    <w:p w:rsidR="0024448D" w:rsidRPr="006757F8" w:rsidRDefault="0024448D" w:rsidP="002A277F">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D478C3" w:rsidRPr="006757F8" w:rsidRDefault="00D478C3" w:rsidP="00440FC8">
      <w:pPr>
        <w:tabs>
          <w:tab w:val="left" w:pos="3420"/>
        </w:tabs>
        <w:ind w:left="720"/>
        <w:jc w:val="both"/>
        <w:rPr>
          <w:rFonts w:ascii="Arial" w:hAnsi="Arial" w:cs="Arial"/>
          <w:b/>
        </w:rPr>
      </w:pPr>
    </w:p>
    <w:p w:rsidR="00D478C3" w:rsidRPr="006757F8" w:rsidRDefault="00D478C3" w:rsidP="00440FC8">
      <w:pPr>
        <w:tabs>
          <w:tab w:val="left" w:pos="3420"/>
        </w:tabs>
        <w:ind w:left="720"/>
        <w:jc w:val="both"/>
        <w:rPr>
          <w:rFonts w:ascii="Arial" w:hAnsi="Arial" w:cs="Arial"/>
          <w:b/>
        </w:rPr>
      </w:pPr>
    </w:p>
    <w:p w:rsidR="0035596B" w:rsidRPr="006757F8" w:rsidRDefault="0035596B" w:rsidP="00440FC8">
      <w:pPr>
        <w:pStyle w:val="Heading2"/>
        <w:spacing w:before="0" w:after="0"/>
        <w:ind w:left="709" w:right="283" w:hanging="709"/>
        <w:jc w:val="both"/>
        <w:rPr>
          <w:sz w:val="24"/>
          <w:szCs w:val="24"/>
        </w:rPr>
      </w:pPr>
      <w:r w:rsidRPr="006757F8">
        <w:rPr>
          <w:sz w:val="24"/>
          <w:szCs w:val="24"/>
        </w:rPr>
        <w:br w:type="page"/>
      </w:r>
      <w:bookmarkStart w:id="41" w:name="_Toc499127350"/>
      <w:r w:rsidR="00A94C25" w:rsidRPr="006757F8">
        <w:rPr>
          <w:sz w:val="24"/>
          <w:szCs w:val="24"/>
        </w:rPr>
        <w:t>9.5.6</w:t>
      </w:r>
      <w:r w:rsidRPr="006757F8">
        <w:rPr>
          <w:sz w:val="24"/>
          <w:szCs w:val="24"/>
        </w:rPr>
        <w:tab/>
        <w:t>2016/17 ANNUAL REPORT</w:t>
      </w:r>
      <w:bookmarkEnd w:id="41"/>
    </w:p>
    <w:p w:rsidR="0035596B" w:rsidRPr="006757F8" w:rsidRDefault="0035596B" w:rsidP="00440FC8">
      <w:pPr>
        <w:jc w:val="both"/>
        <w:rPr>
          <w:rFonts w:ascii="Arial" w:eastAsia="Calibri" w:hAnsi="Arial" w:cs="Arial"/>
          <w:lang w:val="en-US" w:eastAsia="en-US"/>
        </w:rPr>
      </w:pPr>
    </w:p>
    <w:tbl>
      <w:tblPr>
        <w:tblStyle w:val="TableGrid23"/>
        <w:tblW w:w="0" w:type="auto"/>
        <w:tblLook w:val="04A0" w:firstRow="1" w:lastRow="0" w:firstColumn="1" w:lastColumn="0" w:noHBand="0" w:noVBand="1"/>
      </w:tblPr>
      <w:tblGrid>
        <w:gridCol w:w="2943"/>
        <w:gridCol w:w="6633"/>
      </w:tblGrid>
      <w:tr w:rsidR="0035596B" w:rsidRPr="006757F8" w:rsidTr="0035596B">
        <w:tc>
          <w:tcPr>
            <w:tcW w:w="2943" w:type="dxa"/>
          </w:tcPr>
          <w:p w:rsidR="0035596B" w:rsidRPr="006757F8" w:rsidRDefault="0035596B" w:rsidP="00440FC8">
            <w:pPr>
              <w:jc w:val="both"/>
              <w:rPr>
                <w:rFonts w:ascii="Arial" w:hAnsi="Arial" w:cs="Arial"/>
                <w:b/>
                <w:lang w:val="en-US"/>
              </w:rPr>
            </w:pPr>
            <w:r w:rsidRPr="006757F8">
              <w:rPr>
                <w:rFonts w:ascii="Arial" w:hAnsi="Arial" w:cs="Arial"/>
                <w:b/>
                <w:lang w:val="en-US"/>
              </w:rPr>
              <w:t>Location</w:t>
            </w:r>
          </w:p>
        </w:tc>
        <w:tc>
          <w:tcPr>
            <w:tcW w:w="6633" w:type="dxa"/>
          </w:tcPr>
          <w:p w:rsidR="0035596B" w:rsidRPr="006757F8" w:rsidRDefault="0035596B" w:rsidP="00440FC8">
            <w:pPr>
              <w:jc w:val="both"/>
              <w:rPr>
                <w:rFonts w:ascii="Arial" w:hAnsi="Arial" w:cs="Arial"/>
                <w:lang w:val="en-US"/>
              </w:rPr>
            </w:pPr>
            <w:r w:rsidRPr="006757F8">
              <w:rPr>
                <w:rFonts w:ascii="Arial" w:hAnsi="Arial" w:cs="Arial"/>
                <w:lang w:val="en-US"/>
              </w:rPr>
              <w:t>Shire of Donnybrook Balingup</w:t>
            </w:r>
          </w:p>
        </w:tc>
      </w:tr>
      <w:tr w:rsidR="0035596B" w:rsidRPr="006757F8" w:rsidTr="0035596B">
        <w:tc>
          <w:tcPr>
            <w:tcW w:w="2943" w:type="dxa"/>
          </w:tcPr>
          <w:p w:rsidR="0035596B" w:rsidRPr="006757F8" w:rsidRDefault="0035596B" w:rsidP="00440FC8">
            <w:pPr>
              <w:jc w:val="both"/>
              <w:rPr>
                <w:rFonts w:ascii="Arial" w:hAnsi="Arial" w:cs="Arial"/>
                <w:b/>
                <w:lang w:val="en-US"/>
              </w:rPr>
            </w:pPr>
            <w:r w:rsidRPr="006757F8">
              <w:rPr>
                <w:rFonts w:ascii="Arial" w:hAnsi="Arial" w:cs="Arial"/>
                <w:b/>
                <w:lang w:val="en-US"/>
              </w:rPr>
              <w:t>Applicant</w:t>
            </w:r>
          </w:p>
        </w:tc>
        <w:tc>
          <w:tcPr>
            <w:tcW w:w="6633" w:type="dxa"/>
          </w:tcPr>
          <w:p w:rsidR="0035596B" w:rsidRPr="006757F8" w:rsidRDefault="0035596B" w:rsidP="00440FC8">
            <w:pPr>
              <w:jc w:val="both"/>
              <w:rPr>
                <w:rFonts w:ascii="Arial" w:hAnsi="Arial" w:cs="Arial"/>
                <w:lang w:val="en-US"/>
              </w:rPr>
            </w:pPr>
            <w:r w:rsidRPr="006757F8">
              <w:rPr>
                <w:rFonts w:ascii="Arial" w:hAnsi="Arial" w:cs="Arial"/>
                <w:lang w:val="en-US"/>
              </w:rPr>
              <w:t>Shire of Donnybrook Balingup</w:t>
            </w:r>
          </w:p>
        </w:tc>
      </w:tr>
      <w:tr w:rsidR="0035596B" w:rsidRPr="006757F8" w:rsidTr="0035596B">
        <w:tc>
          <w:tcPr>
            <w:tcW w:w="2943" w:type="dxa"/>
          </w:tcPr>
          <w:p w:rsidR="0035596B" w:rsidRPr="006757F8" w:rsidRDefault="0035596B" w:rsidP="00440FC8">
            <w:pPr>
              <w:jc w:val="both"/>
              <w:rPr>
                <w:rFonts w:ascii="Arial" w:hAnsi="Arial" w:cs="Arial"/>
                <w:b/>
                <w:lang w:val="en-US"/>
              </w:rPr>
            </w:pPr>
            <w:r w:rsidRPr="006757F8">
              <w:rPr>
                <w:rFonts w:ascii="Arial" w:hAnsi="Arial" w:cs="Arial"/>
                <w:b/>
                <w:lang w:val="en-US"/>
              </w:rPr>
              <w:t>File Reference</w:t>
            </w:r>
          </w:p>
        </w:tc>
        <w:tc>
          <w:tcPr>
            <w:tcW w:w="6633" w:type="dxa"/>
          </w:tcPr>
          <w:p w:rsidR="0035596B" w:rsidRPr="006757F8" w:rsidRDefault="0035596B" w:rsidP="00440FC8">
            <w:pPr>
              <w:jc w:val="both"/>
              <w:rPr>
                <w:rFonts w:ascii="Arial" w:hAnsi="Arial" w:cs="Arial"/>
                <w:lang w:val="en-US"/>
              </w:rPr>
            </w:pPr>
            <w:r w:rsidRPr="006757F8">
              <w:rPr>
                <w:rFonts w:ascii="Arial" w:hAnsi="Arial" w:cs="Arial"/>
                <w:lang w:val="en-US"/>
              </w:rPr>
              <w:t>FNC 10/4</w:t>
            </w:r>
          </w:p>
        </w:tc>
      </w:tr>
      <w:tr w:rsidR="0035596B" w:rsidRPr="006757F8" w:rsidTr="0035596B">
        <w:tc>
          <w:tcPr>
            <w:tcW w:w="2943" w:type="dxa"/>
          </w:tcPr>
          <w:p w:rsidR="0035596B" w:rsidRPr="006757F8" w:rsidRDefault="0035596B" w:rsidP="00440FC8">
            <w:pPr>
              <w:jc w:val="both"/>
              <w:rPr>
                <w:rFonts w:ascii="Arial" w:hAnsi="Arial" w:cs="Arial"/>
                <w:b/>
                <w:lang w:val="en-US"/>
              </w:rPr>
            </w:pPr>
            <w:r w:rsidRPr="006757F8">
              <w:rPr>
                <w:rFonts w:ascii="Arial" w:hAnsi="Arial" w:cs="Arial"/>
                <w:b/>
                <w:lang w:val="en-US"/>
              </w:rPr>
              <w:t>Author</w:t>
            </w:r>
          </w:p>
        </w:tc>
        <w:tc>
          <w:tcPr>
            <w:tcW w:w="6633" w:type="dxa"/>
          </w:tcPr>
          <w:p w:rsidR="0035596B" w:rsidRPr="006757F8" w:rsidRDefault="0035596B" w:rsidP="00440FC8">
            <w:pPr>
              <w:tabs>
                <w:tab w:val="left" w:pos="2700"/>
              </w:tabs>
              <w:ind w:left="4680" w:hanging="4680"/>
              <w:jc w:val="both"/>
              <w:rPr>
                <w:rFonts w:ascii="Arial" w:hAnsi="Arial" w:cs="Arial"/>
              </w:rPr>
            </w:pPr>
            <w:r w:rsidRPr="006757F8">
              <w:rPr>
                <w:rFonts w:ascii="Arial" w:hAnsi="Arial" w:cs="Arial"/>
              </w:rPr>
              <w:t>Ben Rose - CEO (</w:t>
            </w:r>
            <w:r w:rsidRPr="006757F8">
              <w:rPr>
                <w:rFonts w:ascii="Arial" w:hAnsi="Arial" w:cs="Arial"/>
                <w:i/>
              </w:rPr>
              <w:t>Lucy Bourne – Governance Officer</w:t>
            </w:r>
            <w:r w:rsidRPr="006757F8">
              <w:rPr>
                <w:rFonts w:ascii="Arial" w:hAnsi="Arial" w:cs="Arial"/>
              </w:rPr>
              <w:t>)</w:t>
            </w:r>
          </w:p>
        </w:tc>
      </w:tr>
      <w:tr w:rsidR="0035596B" w:rsidRPr="006757F8" w:rsidTr="0035596B">
        <w:tc>
          <w:tcPr>
            <w:tcW w:w="2943" w:type="dxa"/>
          </w:tcPr>
          <w:p w:rsidR="0035596B" w:rsidRPr="006757F8" w:rsidRDefault="0035596B" w:rsidP="00440FC8">
            <w:pPr>
              <w:jc w:val="both"/>
              <w:rPr>
                <w:rFonts w:ascii="Arial" w:hAnsi="Arial" w:cs="Arial"/>
                <w:b/>
                <w:lang w:val="en-US"/>
              </w:rPr>
            </w:pPr>
            <w:r w:rsidRPr="006757F8">
              <w:rPr>
                <w:rFonts w:ascii="Arial" w:hAnsi="Arial" w:cs="Arial"/>
                <w:b/>
                <w:lang w:val="en-US"/>
              </w:rPr>
              <w:t>Attachments</w:t>
            </w:r>
          </w:p>
        </w:tc>
        <w:tc>
          <w:tcPr>
            <w:tcW w:w="6633" w:type="dxa"/>
          </w:tcPr>
          <w:p w:rsidR="0035596B" w:rsidRPr="006757F8" w:rsidRDefault="00A94C25" w:rsidP="00440FC8">
            <w:pPr>
              <w:jc w:val="both"/>
              <w:rPr>
                <w:rFonts w:ascii="Arial" w:hAnsi="Arial" w:cs="Arial"/>
                <w:lang w:val="en-US"/>
              </w:rPr>
            </w:pPr>
            <w:r w:rsidRPr="006757F8">
              <w:rPr>
                <w:rFonts w:ascii="Arial" w:hAnsi="Arial" w:cs="Arial"/>
                <w:lang w:val="en-US"/>
              </w:rPr>
              <w:t>9.5.6</w:t>
            </w:r>
            <w:r w:rsidR="0035596B" w:rsidRPr="006757F8">
              <w:rPr>
                <w:rFonts w:ascii="Arial" w:hAnsi="Arial" w:cs="Arial"/>
                <w:lang w:val="en-US"/>
              </w:rPr>
              <w:t xml:space="preserve"> – Draft 2016/17 Annual</w:t>
            </w:r>
            <w:r w:rsidR="00A74D77" w:rsidRPr="006757F8">
              <w:rPr>
                <w:rFonts w:ascii="Arial" w:hAnsi="Arial" w:cs="Arial"/>
                <w:lang w:val="en-US"/>
              </w:rPr>
              <w:t xml:space="preserve"> R</w:t>
            </w:r>
            <w:r w:rsidR="0035596B" w:rsidRPr="006757F8">
              <w:rPr>
                <w:rFonts w:ascii="Arial" w:hAnsi="Arial" w:cs="Arial"/>
                <w:lang w:val="en-US"/>
              </w:rPr>
              <w:t>eport</w:t>
            </w:r>
            <w:r w:rsidR="00A74D77" w:rsidRPr="006757F8">
              <w:rPr>
                <w:rFonts w:ascii="Arial" w:hAnsi="Arial" w:cs="Arial"/>
                <w:lang w:val="en-US"/>
              </w:rPr>
              <w:t xml:space="preserve"> (to be emailed)</w:t>
            </w:r>
          </w:p>
        </w:tc>
      </w:tr>
      <w:tr w:rsidR="0035596B" w:rsidRPr="006757F8" w:rsidTr="0035596B">
        <w:tc>
          <w:tcPr>
            <w:tcW w:w="2943" w:type="dxa"/>
          </w:tcPr>
          <w:p w:rsidR="0035596B" w:rsidRPr="006757F8" w:rsidRDefault="0035596B" w:rsidP="00440FC8">
            <w:pPr>
              <w:jc w:val="both"/>
              <w:rPr>
                <w:rFonts w:ascii="Arial" w:hAnsi="Arial" w:cs="Arial"/>
                <w:b/>
                <w:lang w:val="en-US"/>
              </w:rPr>
            </w:pPr>
            <w:r w:rsidRPr="006757F8">
              <w:rPr>
                <w:rFonts w:ascii="Arial" w:hAnsi="Arial" w:cs="Arial"/>
                <w:b/>
                <w:lang w:val="en-US"/>
              </w:rPr>
              <w:t>Voting Requirements</w:t>
            </w:r>
          </w:p>
        </w:tc>
        <w:tc>
          <w:tcPr>
            <w:tcW w:w="6633" w:type="dxa"/>
          </w:tcPr>
          <w:p w:rsidR="0035596B" w:rsidRPr="006757F8" w:rsidRDefault="0035596B" w:rsidP="00440FC8">
            <w:pPr>
              <w:jc w:val="both"/>
              <w:rPr>
                <w:rFonts w:ascii="Arial" w:hAnsi="Arial" w:cs="Arial"/>
                <w:lang w:val="en-US"/>
              </w:rPr>
            </w:pPr>
            <w:r w:rsidRPr="006757F8">
              <w:rPr>
                <w:rFonts w:ascii="Arial" w:hAnsi="Arial" w:cs="Arial"/>
                <w:lang w:val="en-US"/>
              </w:rPr>
              <w:t>Simple Majority</w:t>
            </w:r>
          </w:p>
        </w:tc>
      </w:tr>
      <w:tr w:rsidR="0035596B" w:rsidRPr="006757F8" w:rsidTr="0035596B">
        <w:tc>
          <w:tcPr>
            <w:tcW w:w="2943" w:type="dxa"/>
          </w:tcPr>
          <w:p w:rsidR="0035596B" w:rsidRPr="006757F8" w:rsidRDefault="0035596B" w:rsidP="00440FC8">
            <w:pPr>
              <w:jc w:val="both"/>
              <w:rPr>
                <w:rFonts w:ascii="Arial" w:hAnsi="Arial" w:cs="Arial"/>
                <w:b/>
                <w:lang w:val="en-US"/>
              </w:rPr>
            </w:pPr>
            <w:r w:rsidRPr="006757F8">
              <w:rPr>
                <w:rFonts w:ascii="Arial" w:hAnsi="Arial" w:cs="Arial"/>
                <w:b/>
                <w:lang w:val="en-US"/>
              </w:rPr>
              <w:t>Executive Summary</w:t>
            </w:r>
          </w:p>
        </w:tc>
        <w:tc>
          <w:tcPr>
            <w:tcW w:w="6633" w:type="dxa"/>
          </w:tcPr>
          <w:p w:rsidR="00626BD1" w:rsidRDefault="0035596B" w:rsidP="00440FC8">
            <w:pPr>
              <w:jc w:val="both"/>
              <w:rPr>
                <w:rFonts w:ascii="Arial" w:hAnsi="Arial" w:cs="Arial"/>
                <w:lang w:val="en-US"/>
              </w:rPr>
            </w:pPr>
            <w:r w:rsidRPr="006757F8">
              <w:rPr>
                <w:rFonts w:ascii="Arial" w:hAnsi="Arial" w:cs="Arial"/>
                <w:lang w:val="en-US"/>
              </w:rPr>
              <w:t>Recommend the 2016/17 Annual Report be adopted by Council</w:t>
            </w:r>
            <w:r w:rsidR="00626BD1">
              <w:rPr>
                <w:rFonts w:ascii="Arial" w:hAnsi="Arial" w:cs="Arial"/>
                <w:lang w:val="en-US"/>
              </w:rPr>
              <w:t>.</w:t>
            </w:r>
          </w:p>
          <w:p w:rsidR="0035596B" w:rsidRPr="006757F8" w:rsidRDefault="00626BD1" w:rsidP="00C53DBF">
            <w:pPr>
              <w:numPr>
                <w:ilvl w:val="0"/>
                <w:numId w:val="25"/>
              </w:numPr>
              <w:ind w:left="459" w:hanging="425"/>
              <w:jc w:val="both"/>
              <w:rPr>
                <w:rFonts w:ascii="Arial" w:hAnsi="Arial" w:cs="Arial"/>
                <w:lang w:val="en-US"/>
              </w:rPr>
            </w:pPr>
            <w:r>
              <w:rPr>
                <w:rFonts w:ascii="Arial" w:hAnsi="Arial" w:cs="Arial"/>
                <w:lang w:val="en-US"/>
              </w:rPr>
              <w:t>Preparation of the Annual Report is a statutory obligation under the Local Government Act.</w:t>
            </w:r>
          </w:p>
        </w:tc>
      </w:tr>
    </w:tbl>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STRATEGIC ALIGNMENT</w:t>
      </w:r>
    </w:p>
    <w:p w:rsidR="0035596B" w:rsidRPr="006757F8" w:rsidRDefault="0035596B" w:rsidP="00440FC8">
      <w:pPr>
        <w:jc w:val="both"/>
        <w:rPr>
          <w:rFonts w:ascii="Arial" w:eastAsia="Calibri" w:hAnsi="Arial" w:cs="Arial"/>
          <w:lang w:val="en-US" w:eastAsia="en-US"/>
        </w:rPr>
      </w:pPr>
      <w:r w:rsidRPr="006757F8">
        <w:rPr>
          <w:rFonts w:ascii="Arial" w:eastAsia="Calibri" w:hAnsi="Arial" w:cs="Arial"/>
          <w:lang w:val="en-US" w:eastAsia="en-US"/>
        </w:rPr>
        <w:t>The proposal aligns with the following objective within the Corporate Business Plan:</w:t>
      </w:r>
    </w:p>
    <w:p w:rsidR="0035596B" w:rsidRPr="006757F8" w:rsidRDefault="0035596B" w:rsidP="00440FC8">
      <w:pPr>
        <w:jc w:val="both"/>
        <w:rPr>
          <w:rFonts w:ascii="Arial" w:eastAsia="Calibri" w:hAnsi="Arial" w:cs="Arial"/>
          <w:lang w:val="en-US" w:eastAsia="en-US"/>
        </w:rPr>
      </w:pPr>
    </w:p>
    <w:p w:rsidR="0035596B" w:rsidRPr="006757F8" w:rsidRDefault="00626BD1" w:rsidP="00C53DBF">
      <w:pPr>
        <w:numPr>
          <w:ilvl w:val="0"/>
          <w:numId w:val="9"/>
        </w:numPr>
        <w:tabs>
          <w:tab w:val="left" w:pos="426"/>
        </w:tabs>
        <w:ind w:left="426"/>
        <w:jc w:val="both"/>
        <w:rPr>
          <w:rFonts w:ascii="Arial" w:hAnsi="Arial" w:cs="Arial"/>
        </w:rPr>
      </w:pPr>
      <w:r>
        <w:rPr>
          <w:rFonts w:ascii="Arial" w:hAnsi="Arial" w:cs="Arial"/>
        </w:rPr>
        <w:t>Outcome 4.2.1   Provide accountable and strategic leadership</w:t>
      </w:r>
    </w:p>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BACKGROUND</w:t>
      </w:r>
    </w:p>
    <w:p w:rsidR="0035596B" w:rsidRPr="006757F8" w:rsidRDefault="0035596B" w:rsidP="00440FC8">
      <w:pPr>
        <w:tabs>
          <w:tab w:val="left" w:pos="3420"/>
        </w:tabs>
        <w:jc w:val="both"/>
        <w:rPr>
          <w:rFonts w:ascii="Arial" w:hAnsi="Arial" w:cs="Arial"/>
        </w:rPr>
      </w:pPr>
      <w:r w:rsidRPr="006757F8">
        <w:rPr>
          <w:rFonts w:ascii="Arial" w:hAnsi="Arial" w:cs="Arial"/>
        </w:rPr>
        <w:t xml:space="preserve">Council’s Annual Report provides an overview of the operations of Council for the 2016/17 Financial Year.  </w:t>
      </w:r>
    </w:p>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DETAILS</w:t>
      </w:r>
    </w:p>
    <w:p w:rsidR="0035596B" w:rsidRPr="006757F8" w:rsidRDefault="0035596B" w:rsidP="00440FC8">
      <w:pPr>
        <w:tabs>
          <w:tab w:val="left" w:pos="3420"/>
        </w:tabs>
        <w:jc w:val="both"/>
        <w:rPr>
          <w:rFonts w:ascii="Arial" w:hAnsi="Arial" w:cs="Arial"/>
        </w:rPr>
      </w:pPr>
      <w:r w:rsidRPr="006757F8">
        <w:rPr>
          <w:rFonts w:ascii="Arial" w:hAnsi="Arial" w:cs="Arial"/>
        </w:rPr>
        <w:t xml:space="preserve">The content of the report includes all statutory requirements, including the financial audit report, a condensed version of the financial report and information on to how Council has addressed its strategic objectives for the year under review.  It also contains an overview of the Strategic Community Plan and Corporate Business Plan, major initiatives to commence or continue in the next financial year and progress towards the achievement of community outcomes established through the Strategic Community Plan.  This meets (and exceeds to an intermediate or advanced standard) the Integrated Planning and Reporting requirements. </w:t>
      </w:r>
    </w:p>
    <w:p w:rsidR="0035596B" w:rsidRPr="006757F8" w:rsidRDefault="0035596B" w:rsidP="00440FC8">
      <w:pPr>
        <w:tabs>
          <w:tab w:val="left" w:pos="3420"/>
        </w:tabs>
        <w:jc w:val="both"/>
        <w:rPr>
          <w:rFonts w:ascii="Arial" w:hAnsi="Arial" w:cs="Arial"/>
        </w:rPr>
      </w:pPr>
    </w:p>
    <w:p w:rsidR="0035596B" w:rsidRPr="006757F8" w:rsidRDefault="0035596B" w:rsidP="00440FC8">
      <w:pPr>
        <w:tabs>
          <w:tab w:val="left" w:pos="3420"/>
        </w:tabs>
        <w:jc w:val="both"/>
        <w:rPr>
          <w:rFonts w:ascii="Arial" w:hAnsi="Arial" w:cs="Arial"/>
        </w:rPr>
      </w:pPr>
      <w:r w:rsidRPr="006757F8">
        <w:rPr>
          <w:rFonts w:ascii="Arial" w:hAnsi="Arial" w:cs="Arial"/>
        </w:rPr>
        <w:t>Once again, the report is shorter than annual reports were prior to 2012/13, and the format is more colourful. The reduction in pages has been achieved, in part, by providing a condensed version of the Annual Financial Report – a common practice among local governments.  A complete copy of the Annual Financial Report will be made available to anyone requesting it.  This is clearly stated in the Annual Report.</w:t>
      </w:r>
    </w:p>
    <w:p w:rsidR="0035596B" w:rsidRPr="006757F8" w:rsidRDefault="0035596B" w:rsidP="00440FC8">
      <w:pPr>
        <w:tabs>
          <w:tab w:val="left" w:pos="3420"/>
        </w:tabs>
        <w:jc w:val="both"/>
        <w:rPr>
          <w:rFonts w:ascii="Arial" w:hAnsi="Arial" w:cs="Arial"/>
        </w:rPr>
      </w:pPr>
    </w:p>
    <w:p w:rsidR="0035596B" w:rsidRPr="006757F8" w:rsidRDefault="0035596B" w:rsidP="00440FC8">
      <w:pPr>
        <w:tabs>
          <w:tab w:val="left" w:pos="3420"/>
        </w:tabs>
        <w:jc w:val="both"/>
        <w:rPr>
          <w:rFonts w:ascii="Arial" w:hAnsi="Arial" w:cs="Arial"/>
        </w:rPr>
      </w:pPr>
      <w:r w:rsidRPr="006757F8">
        <w:rPr>
          <w:rFonts w:ascii="Arial" w:hAnsi="Arial" w:cs="Arial"/>
        </w:rPr>
        <w:t>As with the past four years’ reports, the savings achieved in paper (about 6 reams), photocopying costs and time have meant the report can be professionally printed within budget.  Photographs, design and layout have all been done in-house.</w:t>
      </w:r>
    </w:p>
    <w:p w:rsidR="0035596B" w:rsidRPr="006757F8" w:rsidRDefault="0035596B" w:rsidP="00440FC8">
      <w:pPr>
        <w:tabs>
          <w:tab w:val="left" w:pos="3420"/>
        </w:tabs>
        <w:jc w:val="both"/>
        <w:rPr>
          <w:rFonts w:ascii="Arial" w:hAnsi="Arial" w:cs="Arial"/>
        </w:rPr>
      </w:pPr>
    </w:p>
    <w:p w:rsidR="0035596B" w:rsidRPr="006757F8" w:rsidRDefault="0035596B" w:rsidP="00440FC8">
      <w:pPr>
        <w:tabs>
          <w:tab w:val="left" w:pos="3420"/>
        </w:tabs>
        <w:jc w:val="both"/>
        <w:rPr>
          <w:rFonts w:ascii="Arial" w:hAnsi="Arial" w:cs="Arial"/>
        </w:rPr>
      </w:pPr>
      <w:r w:rsidRPr="006757F8">
        <w:rPr>
          <w:rFonts w:ascii="Arial" w:hAnsi="Arial" w:cs="Arial"/>
        </w:rPr>
        <w:t xml:space="preserve">A Local Public Notice will be published in the South West Times on 23 November in the Preston Press during the first week of December 2017, and on notice boards, advising the public of the availability of the Annual Report and the date for the Annual Electors’ Meeting.  </w:t>
      </w:r>
    </w:p>
    <w:p w:rsidR="0035596B" w:rsidRPr="006757F8" w:rsidRDefault="0035596B" w:rsidP="00440FC8">
      <w:pPr>
        <w:tabs>
          <w:tab w:val="left" w:pos="3420"/>
        </w:tabs>
        <w:jc w:val="both"/>
        <w:rPr>
          <w:rFonts w:ascii="Arial" w:hAnsi="Arial" w:cs="Arial"/>
        </w:rPr>
      </w:pPr>
    </w:p>
    <w:p w:rsidR="0035596B" w:rsidRPr="006757F8" w:rsidRDefault="0035596B" w:rsidP="00440FC8">
      <w:pPr>
        <w:tabs>
          <w:tab w:val="left" w:pos="3420"/>
        </w:tabs>
        <w:jc w:val="both"/>
        <w:rPr>
          <w:rFonts w:ascii="Arial" w:hAnsi="Arial" w:cs="Arial"/>
        </w:rPr>
      </w:pPr>
      <w:r w:rsidRPr="006757F8">
        <w:rPr>
          <w:rFonts w:ascii="Arial" w:hAnsi="Arial" w:cs="Arial"/>
        </w:rPr>
        <w:t>The Annual Report will be presented to the Annual Elector’s Meeting to be held at the Donnybrook Community Library on Thursday 7 December 201</w:t>
      </w:r>
      <w:r w:rsidR="00C51477">
        <w:rPr>
          <w:rFonts w:ascii="Arial" w:hAnsi="Arial" w:cs="Arial"/>
        </w:rPr>
        <w:t>7</w:t>
      </w:r>
      <w:r w:rsidRPr="006757F8">
        <w:rPr>
          <w:rFonts w:ascii="Arial" w:hAnsi="Arial" w:cs="Arial"/>
        </w:rPr>
        <w:t>, commencing at 7.30pm.</w:t>
      </w:r>
    </w:p>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CONSULTATION</w:t>
      </w:r>
    </w:p>
    <w:p w:rsidR="0035596B" w:rsidRPr="006757F8" w:rsidRDefault="0035596B" w:rsidP="00440FC8">
      <w:pPr>
        <w:jc w:val="both"/>
        <w:rPr>
          <w:rFonts w:ascii="Arial" w:eastAsia="Calibri" w:hAnsi="Arial" w:cs="Arial"/>
          <w:lang w:val="en-US" w:eastAsia="en-US"/>
        </w:rPr>
      </w:pPr>
      <w:r w:rsidRPr="006757F8">
        <w:rPr>
          <w:rFonts w:ascii="Arial" w:eastAsia="Calibri" w:hAnsi="Arial" w:cs="Arial"/>
          <w:lang w:val="en-US" w:eastAsia="en-US"/>
        </w:rPr>
        <w:t>Nil</w:t>
      </w:r>
    </w:p>
    <w:p w:rsidR="00E314E5" w:rsidRPr="006757F8" w:rsidRDefault="00E314E5"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FINANCIAL IMPLICATIONS</w:t>
      </w:r>
    </w:p>
    <w:p w:rsidR="0035596B" w:rsidRPr="006757F8" w:rsidRDefault="0035596B" w:rsidP="00440FC8">
      <w:pPr>
        <w:jc w:val="both"/>
        <w:rPr>
          <w:rFonts w:ascii="Arial" w:eastAsia="Calibri" w:hAnsi="Arial" w:cs="Arial"/>
          <w:lang w:val="en-US" w:eastAsia="en-US"/>
        </w:rPr>
      </w:pPr>
      <w:r w:rsidRPr="006757F8">
        <w:rPr>
          <w:rFonts w:ascii="Arial" w:eastAsia="Calibri" w:hAnsi="Arial" w:cs="Arial"/>
          <w:lang w:val="en-US" w:eastAsia="en-US"/>
        </w:rPr>
        <w:t>Nil</w:t>
      </w:r>
    </w:p>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POLICY COMPLIANCE</w:t>
      </w:r>
    </w:p>
    <w:p w:rsidR="0035596B" w:rsidRPr="006757F8" w:rsidRDefault="0035596B" w:rsidP="00440FC8">
      <w:pPr>
        <w:jc w:val="both"/>
        <w:rPr>
          <w:rFonts w:ascii="Arial" w:eastAsia="Calibri" w:hAnsi="Arial" w:cs="Arial"/>
          <w:lang w:val="en-US" w:eastAsia="en-US"/>
        </w:rPr>
      </w:pPr>
      <w:r w:rsidRPr="006757F8">
        <w:rPr>
          <w:rFonts w:ascii="Arial" w:eastAsia="Calibri" w:hAnsi="Arial" w:cs="Arial"/>
          <w:lang w:val="en-US" w:eastAsia="en-US"/>
        </w:rPr>
        <w:t>Nil</w:t>
      </w:r>
    </w:p>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STATUTORY COMPLIANCE</w:t>
      </w:r>
    </w:p>
    <w:p w:rsidR="0035596B" w:rsidRPr="006757F8" w:rsidRDefault="0035596B" w:rsidP="00440FC8">
      <w:pPr>
        <w:tabs>
          <w:tab w:val="left" w:pos="3420"/>
        </w:tabs>
        <w:jc w:val="both"/>
        <w:rPr>
          <w:rFonts w:ascii="Arial" w:hAnsi="Arial" w:cs="Arial"/>
        </w:rPr>
      </w:pPr>
      <w:r w:rsidRPr="006757F8">
        <w:rPr>
          <w:rFonts w:ascii="Arial" w:hAnsi="Arial" w:cs="Arial"/>
        </w:rPr>
        <w:t xml:space="preserve">The Annual Report includes all matters prescribed under the </w:t>
      </w:r>
      <w:r w:rsidRPr="006757F8">
        <w:rPr>
          <w:rFonts w:ascii="Arial" w:hAnsi="Arial" w:cs="Arial"/>
          <w:i/>
        </w:rPr>
        <w:t>Local Government Act 1995</w:t>
      </w:r>
      <w:r w:rsidRPr="006757F8">
        <w:rPr>
          <w:rFonts w:ascii="Arial" w:hAnsi="Arial" w:cs="Arial"/>
        </w:rPr>
        <w:t>.</w:t>
      </w:r>
    </w:p>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CONCLUSION</w:t>
      </w:r>
    </w:p>
    <w:p w:rsidR="0035596B" w:rsidRPr="006757F8" w:rsidRDefault="0035596B" w:rsidP="00440FC8">
      <w:pPr>
        <w:tabs>
          <w:tab w:val="left" w:pos="3420"/>
        </w:tabs>
        <w:jc w:val="both"/>
        <w:rPr>
          <w:rFonts w:ascii="Arial" w:hAnsi="Arial" w:cs="Arial"/>
        </w:rPr>
      </w:pPr>
      <w:r w:rsidRPr="006757F8">
        <w:rPr>
          <w:rFonts w:ascii="Arial" w:eastAsia="Calibri" w:hAnsi="Arial" w:cs="Arial"/>
          <w:lang w:val="en-US" w:eastAsia="en-US"/>
        </w:rPr>
        <w:t xml:space="preserve">It is recommended Council adopt the 2016/17 Annual Report and present the report at the Annual Elector’s meeting </w:t>
      </w:r>
      <w:r w:rsidR="00DA7F6D">
        <w:rPr>
          <w:rFonts w:ascii="Arial" w:hAnsi="Arial" w:cs="Arial"/>
        </w:rPr>
        <w:t>on Thursday 7 December 2017</w:t>
      </w:r>
      <w:r w:rsidRPr="006757F8">
        <w:rPr>
          <w:rFonts w:ascii="Arial" w:hAnsi="Arial" w:cs="Arial"/>
        </w:rPr>
        <w:t>, commencing at 7.30pm.</w:t>
      </w:r>
    </w:p>
    <w:p w:rsidR="0035596B" w:rsidRPr="006757F8" w:rsidRDefault="0035596B" w:rsidP="00440FC8">
      <w:pPr>
        <w:jc w:val="both"/>
        <w:rPr>
          <w:rFonts w:ascii="Arial" w:eastAsia="Calibri" w:hAnsi="Arial" w:cs="Arial"/>
          <w:lang w:val="en-US" w:eastAsia="en-US"/>
        </w:rPr>
      </w:pPr>
    </w:p>
    <w:p w:rsidR="0035596B" w:rsidRPr="006757F8" w:rsidRDefault="0035596B" w:rsidP="00440FC8">
      <w:pPr>
        <w:jc w:val="both"/>
        <w:rPr>
          <w:rFonts w:ascii="Arial" w:eastAsia="Calibri" w:hAnsi="Arial" w:cs="Arial"/>
          <w:b/>
          <w:lang w:val="en-US" w:eastAsia="en-US"/>
        </w:rPr>
      </w:pPr>
      <w:r w:rsidRPr="006757F8">
        <w:rPr>
          <w:rFonts w:ascii="Arial" w:eastAsia="Calibri" w:hAnsi="Arial" w:cs="Arial"/>
          <w:b/>
          <w:lang w:val="en-US" w:eastAsia="en-US"/>
        </w:rPr>
        <w:t>RECOMMENDATION</w:t>
      </w:r>
    </w:p>
    <w:p w:rsidR="0035596B" w:rsidRDefault="0035596B" w:rsidP="00440FC8">
      <w:pPr>
        <w:jc w:val="both"/>
        <w:rPr>
          <w:rFonts w:ascii="Arial" w:hAnsi="Arial" w:cs="Arial"/>
        </w:rPr>
      </w:pPr>
    </w:p>
    <w:p w:rsidR="00787849" w:rsidRPr="00787849" w:rsidRDefault="00787849" w:rsidP="00440FC8">
      <w:pPr>
        <w:jc w:val="both"/>
        <w:rPr>
          <w:rFonts w:ascii="Arial" w:hAnsi="Arial" w:cs="Arial"/>
          <w:b/>
        </w:rPr>
      </w:pPr>
      <w:r w:rsidRPr="00787849">
        <w:rPr>
          <w:rFonts w:ascii="Arial" w:hAnsi="Arial" w:cs="Arial"/>
          <w:b/>
        </w:rPr>
        <w:t>Moved: Cr</w:t>
      </w:r>
      <w:r w:rsidRPr="00787849">
        <w:rPr>
          <w:rFonts w:ascii="Arial" w:hAnsi="Arial" w:cs="Arial"/>
          <w:b/>
        </w:rPr>
        <w:tab/>
      </w:r>
      <w:r w:rsidR="00C51477">
        <w:rPr>
          <w:rFonts w:ascii="Arial" w:hAnsi="Arial" w:cs="Arial"/>
          <w:b/>
        </w:rPr>
        <w:t>Atherton</w:t>
      </w:r>
      <w:r w:rsidRPr="00787849">
        <w:rPr>
          <w:rFonts w:ascii="Arial" w:hAnsi="Arial" w:cs="Arial"/>
          <w:b/>
        </w:rPr>
        <w:tab/>
      </w:r>
      <w:r w:rsidRPr="00787849">
        <w:rPr>
          <w:rFonts w:ascii="Arial" w:hAnsi="Arial" w:cs="Arial"/>
          <w:b/>
        </w:rPr>
        <w:tab/>
      </w:r>
      <w:r w:rsidRPr="00787849">
        <w:rPr>
          <w:rFonts w:ascii="Arial" w:hAnsi="Arial" w:cs="Arial"/>
          <w:b/>
        </w:rPr>
        <w:tab/>
        <w:t>Seconded: Cr</w:t>
      </w:r>
      <w:r w:rsidR="00C51477">
        <w:rPr>
          <w:rFonts w:ascii="Arial" w:hAnsi="Arial" w:cs="Arial"/>
          <w:b/>
        </w:rPr>
        <w:t xml:space="preserve">  </w:t>
      </w:r>
    </w:p>
    <w:p w:rsidR="00787849" w:rsidRPr="006757F8" w:rsidRDefault="00787849" w:rsidP="00440FC8">
      <w:pPr>
        <w:jc w:val="both"/>
        <w:rPr>
          <w:rFonts w:ascii="Arial" w:hAnsi="Arial" w:cs="Arial"/>
        </w:rPr>
      </w:pPr>
    </w:p>
    <w:p w:rsidR="0035596B" w:rsidRPr="006757F8" w:rsidRDefault="0035596B" w:rsidP="00440FC8">
      <w:pPr>
        <w:tabs>
          <w:tab w:val="left" w:pos="0"/>
        </w:tabs>
        <w:jc w:val="both"/>
        <w:rPr>
          <w:rFonts w:ascii="Arial" w:hAnsi="Arial" w:cs="Arial"/>
          <w:b/>
          <w:bCs/>
        </w:rPr>
      </w:pPr>
      <w:r w:rsidRPr="006757F8">
        <w:rPr>
          <w:rFonts w:ascii="Arial" w:hAnsi="Arial" w:cs="Arial"/>
          <w:b/>
          <w:bCs/>
        </w:rPr>
        <w:t>That the Annual Report for the year ending 30</w:t>
      </w:r>
      <w:r w:rsidRPr="006757F8">
        <w:rPr>
          <w:rFonts w:ascii="Arial" w:hAnsi="Arial" w:cs="Arial"/>
          <w:b/>
          <w:bCs/>
          <w:vertAlign w:val="superscript"/>
        </w:rPr>
        <w:t xml:space="preserve"> </w:t>
      </w:r>
      <w:r w:rsidRPr="006757F8">
        <w:rPr>
          <w:rFonts w:ascii="Arial" w:hAnsi="Arial" w:cs="Arial"/>
          <w:b/>
          <w:bCs/>
        </w:rPr>
        <w:t>June 2017 be adopted and made available for distribution to the public.</w:t>
      </w:r>
    </w:p>
    <w:p w:rsidR="008A3E78" w:rsidRDefault="008A3E78" w:rsidP="00440FC8">
      <w:pPr>
        <w:jc w:val="both"/>
        <w:rPr>
          <w:rFonts w:ascii="Arial" w:hAnsi="Arial" w:cs="Arial"/>
        </w:rPr>
      </w:pPr>
    </w:p>
    <w:p w:rsidR="00787849" w:rsidRDefault="00787849" w:rsidP="00440FC8">
      <w:pPr>
        <w:jc w:val="both"/>
        <w:rPr>
          <w:rFonts w:ascii="Arial" w:hAnsi="Arial" w:cs="Arial"/>
        </w:rPr>
      </w:pPr>
    </w:p>
    <w:p w:rsidR="003E3B0F" w:rsidRPr="00DC70E1" w:rsidRDefault="00787849" w:rsidP="003E3B0F">
      <w:pPr>
        <w:spacing w:after="200" w:line="276" w:lineRule="auto"/>
        <w:rPr>
          <w:rFonts w:ascii="Arial" w:eastAsiaTheme="minorHAnsi" w:hAnsi="Arial" w:cs="Arial"/>
          <w:b/>
          <w:lang w:eastAsia="en-US"/>
        </w:rPr>
      </w:pPr>
      <w:r w:rsidRPr="00DC70E1">
        <w:rPr>
          <w:rFonts w:ascii="Arial" w:eastAsiaTheme="minorHAnsi" w:hAnsi="Arial" w:cs="Arial"/>
          <w:b/>
          <w:lang w:eastAsia="en-US"/>
        </w:rPr>
        <w:t>Alternate Recommendation</w:t>
      </w:r>
    </w:p>
    <w:p w:rsidR="00DC70E1" w:rsidRPr="00DC70E1" w:rsidRDefault="00DC70E1" w:rsidP="003E3B0F">
      <w:pPr>
        <w:spacing w:after="200" w:line="276" w:lineRule="auto"/>
        <w:rPr>
          <w:rFonts w:ascii="Arial" w:eastAsiaTheme="minorHAnsi" w:hAnsi="Arial" w:cs="Arial"/>
          <w:b/>
          <w:lang w:eastAsia="en-US"/>
        </w:rPr>
      </w:pPr>
      <w:r w:rsidRPr="00DC70E1">
        <w:rPr>
          <w:rFonts w:ascii="Arial" w:eastAsiaTheme="minorHAnsi" w:hAnsi="Arial" w:cs="Arial"/>
          <w:b/>
          <w:lang w:eastAsia="en-US"/>
        </w:rPr>
        <w:t>Moved: Cr Mitchell</w:t>
      </w:r>
      <w:r w:rsidRPr="00DC70E1">
        <w:rPr>
          <w:rFonts w:ascii="Arial" w:eastAsiaTheme="minorHAnsi" w:hAnsi="Arial" w:cs="Arial"/>
          <w:b/>
          <w:lang w:eastAsia="en-US"/>
        </w:rPr>
        <w:tab/>
      </w:r>
      <w:r w:rsidRPr="00DC70E1">
        <w:rPr>
          <w:rFonts w:ascii="Arial" w:eastAsiaTheme="minorHAnsi" w:hAnsi="Arial" w:cs="Arial"/>
          <w:b/>
          <w:lang w:eastAsia="en-US"/>
        </w:rPr>
        <w:tab/>
      </w:r>
      <w:r w:rsidRPr="00DC70E1">
        <w:rPr>
          <w:rFonts w:ascii="Arial" w:eastAsiaTheme="minorHAnsi" w:hAnsi="Arial" w:cs="Arial"/>
          <w:b/>
          <w:lang w:eastAsia="en-US"/>
        </w:rPr>
        <w:tab/>
      </w:r>
      <w:r w:rsidRPr="00DC70E1">
        <w:rPr>
          <w:rFonts w:ascii="Arial" w:eastAsiaTheme="minorHAnsi" w:hAnsi="Arial" w:cs="Arial"/>
          <w:b/>
          <w:lang w:eastAsia="en-US"/>
        </w:rPr>
        <w:tab/>
        <w:t>Seconded: Cr Tan</w:t>
      </w:r>
    </w:p>
    <w:p w:rsidR="00DC70E1" w:rsidRPr="00DC70E1" w:rsidRDefault="00DC70E1" w:rsidP="003E3B0F">
      <w:pPr>
        <w:spacing w:after="200" w:line="276" w:lineRule="auto"/>
        <w:rPr>
          <w:rFonts w:ascii="Arial" w:eastAsiaTheme="minorHAnsi" w:hAnsi="Arial" w:cs="Arial"/>
          <w:b/>
          <w:lang w:eastAsia="en-US"/>
        </w:rPr>
      </w:pPr>
      <w:r w:rsidRPr="00DC70E1">
        <w:rPr>
          <w:rFonts w:ascii="Arial" w:hAnsi="Arial" w:cs="Arial"/>
          <w:b/>
          <w:bCs/>
        </w:rPr>
        <w:t>That the Annual Report for the year ending 30</w:t>
      </w:r>
      <w:r w:rsidRPr="00DC70E1">
        <w:rPr>
          <w:rFonts w:ascii="Arial" w:hAnsi="Arial" w:cs="Arial"/>
          <w:b/>
          <w:bCs/>
          <w:vertAlign w:val="superscript"/>
        </w:rPr>
        <w:t xml:space="preserve"> </w:t>
      </w:r>
      <w:r w:rsidRPr="00DC70E1">
        <w:rPr>
          <w:rFonts w:ascii="Arial" w:hAnsi="Arial" w:cs="Arial"/>
          <w:b/>
          <w:bCs/>
        </w:rPr>
        <w:t>June 2017 be adopted and made available for distribution to the public subject to the following amendments:</w:t>
      </w:r>
    </w:p>
    <w:p w:rsidR="0001308D" w:rsidRDefault="003E3B0F" w:rsidP="00DC70E1">
      <w:pPr>
        <w:pStyle w:val="ListParagraph"/>
        <w:numPr>
          <w:ilvl w:val="0"/>
          <w:numId w:val="41"/>
        </w:numPr>
        <w:ind w:left="426"/>
        <w:rPr>
          <w:rFonts w:ascii="Arial" w:eastAsiaTheme="minorHAnsi" w:hAnsi="Arial" w:cs="Arial"/>
          <w:b/>
          <w:sz w:val="24"/>
          <w:szCs w:val="24"/>
        </w:rPr>
      </w:pPr>
      <w:r w:rsidRPr="00DC70E1">
        <w:rPr>
          <w:rFonts w:ascii="Arial" w:eastAsiaTheme="minorHAnsi" w:hAnsi="Arial" w:cs="Arial"/>
          <w:b/>
          <w:sz w:val="24"/>
          <w:szCs w:val="24"/>
        </w:rPr>
        <w:t>Add a sentence</w:t>
      </w:r>
      <w:r w:rsidR="00DC70E1" w:rsidRPr="00DC70E1">
        <w:rPr>
          <w:rFonts w:ascii="Arial" w:eastAsiaTheme="minorHAnsi" w:hAnsi="Arial" w:cs="Arial"/>
          <w:b/>
          <w:sz w:val="24"/>
          <w:szCs w:val="24"/>
        </w:rPr>
        <w:t xml:space="preserve"> on page 3 (third paragraph)</w:t>
      </w:r>
      <w:r w:rsidRPr="00DC70E1">
        <w:rPr>
          <w:rFonts w:ascii="Arial" w:eastAsiaTheme="minorHAnsi" w:hAnsi="Arial" w:cs="Arial"/>
          <w:b/>
          <w:sz w:val="24"/>
          <w:szCs w:val="24"/>
        </w:rPr>
        <w:t xml:space="preserve">:  After </w:t>
      </w:r>
      <w:r w:rsidR="00DC70E1" w:rsidRPr="00DC70E1">
        <w:rPr>
          <w:rFonts w:ascii="Arial" w:eastAsiaTheme="minorHAnsi" w:hAnsi="Arial" w:cs="Arial"/>
          <w:b/>
          <w:sz w:val="24"/>
          <w:szCs w:val="24"/>
        </w:rPr>
        <w:t>W</w:t>
      </w:r>
      <w:r w:rsidRPr="00DC70E1">
        <w:rPr>
          <w:rFonts w:ascii="Arial" w:eastAsiaTheme="minorHAnsi" w:hAnsi="Arial" w:cs="Arial"/>
          <w:b/>
          <w:sz w:val="24"/>
          <w:szCs w:val="24"/>
        </w:rPr>
        <w:t xml:space="preserve">orld </w:t>
      </w:r>
      <w:r w:rsidR="00DC70E1" w:rsidRPr="00DC70E1">
        <w:rPr>
          <w:rFonts w:ascii="Arial" w:eastAsiaTheme="minorHAnsi" w:hAnsi="Arial" w:cs="Arial"/>
          <w:b/>
          <w:sz w:val="24"/>
          <w:szCs w:val="24"/>
        </w:rPr>
        <w:t>W</w:t>
      </w:r>
      <w:r w:rsidRPr="00DC70E1">
        <w:rPr>
          <w:rFonts w:ascii="Arial" w:eastAsiaTheme="minorHAnsi" w:hAnsi="Arial" w:cs="Arial"/>
          <w:b/>
          <w:sz w:val="24"/>
          <w:szCs w:val="24"/>
        </w:rPr>
        <w:t xml:space="preserve">ar </w:t>
      </w:r>
      <w:r w:rsidR="00DC70E1" w:rsidRPr="00DC70E1">
        <w:rPr>
          <w:rFonts w:ascii="Arial" w:eastAsiaTheme="minorHAnsi" w:hAnsi="Arial" w:cs="Arial"/>
          <w:b/>
          <w:sz w:val="24"/>
          <w:szCs w:val="24"/>
        </w:rPr>
        <w:t>II …..</w:t>
      </w:r>
      <w:r w:rsidRPr="00DC70E1">
        <w:rPr>
          <w:rFonts w:ascii="Arial" w:eastAsiaTheme="minorHAnsi" w:hAnsi="Arial" w:cs="Arial"/>
          <w:b/>
          <w:sz w:val="24"/>
          <w:szCs w:val="24"/>
        </w:rPr>
        <w:t xml:space="preserve">  </w:t>
      </w:r>
      <w:proofErr w:type="gramStart"/>
      <w:r w:rsidRPr="00DC70E1">
        <w:rPr>
          <w:rFonts w:ascii="Arial" w:eastAsiaTheme="minorHAnsi" w:hAnsi="Arial" w:cs="Arial"/>
          <w:b/>
          <w:sz w:val="24"/>
          <w:szCs w:val="24"/>
        </w:rPr>
        <w:t>to</w:t>
      </w:r>
      <w:proofErr w:type="gramEnd"/>
      <w:r w:rsidRPr="00DC70E1">
        <w:rPr>
          <w:rFonts w:ascii="Arial" w:eastAsiaTheme="minorHAnsi" w:hAnsi="Arial" w:cs="Arial"/>
          <w:b/>
          <w:sz w:val="24"/>
          <w:szCs w:val="24"/>
        </w:rPr>
        <w:t xml:space="preserve"> encompass sheep (meat and wool) cattle (dairy and meat) plus horticultural actives  (potatoes and apples)</w:t>
      </w:r>
      <w:r w:rsidR="0001308D">
        <w:rPr>
          <w:rFonts w:ascii="Arial" w:eastAsiaTheme="minorHAnsi" w:hAnsi="Arial" w:cs="Arial"/>
          <w:b/>
          <w:sz w:val="24"/>
          <w:szCs w:val="24"/>
        </w:rPr>
        <w:t>.</w:t>
      </w:r>
    </w:p>
    <w:p w:rsidR="003E3B0F" w:rsidRPr="00DC70E1" w:rsidRDefault="003E3B0F" w:rsidP="0001308D">
      <w:pPr>
        <w:pStyle w:val="ListParagraph"/>
        <w:ind w:left="426"/>
        <w:rPr>
          <w:rFonts w:ascii="Arial" w:eastAsiaTheme="minorHAnsi" w:hAnsi="Arial" w:cs="Arial"/>
          <w:b/>
          <w:sz w:val="24"/>
          <w:szCs w:val="24"/>
        </w:rPr>
      </w:pPr>
      <w:r w:rsidRPr="00DC70E1">
        <w:rPr>
          <w:rFonts w:ascii="Arial" w:eastAsiaTheme="minorHAnsi" w:hAnsi="Arial" w:cs="Arial"/>
          <w:b/>
          <w:sz w:val="24"/>
          <w:szCs w:val="24"/>
        </w:rPr>
        <w:t xml:space="preserve"> </w:t>
      </w:r>
    </w:p>
    <w:p w:rsidR="00DC70E1" w:rsidRDefault="003E3B0F" w:rsidP="003E3B0F">
      <w:pPr>
        <w:pStyle w:val="ListParagraph"/>
        <w:numPr>
          <w:ilvl w:val="0"/>
          <w:numId w:val="41"/>
        </w:numPr>
        <w:ind w:left="426"/>
        <w:jc w:val="both"/>
        <w:rPr>
          <w:rFonts w:ascii="Arial" w:eastAsiaTheme="minorHAnsi" w:hAnsi="Arial" w:cs="Arial"/>
          <w:b/>
          <w:sz w:val="24"/>
          <w:szCs w:val="24"/>
        </w:rPr>
      </w:pPr>
      <w:r w:rsidRPr="00DC70E1">
        <w:rPr>
          <w:rFonts w:ascii="Arial" w:eastAsiaTheme="minorHAnsi" w:hAnsi="Arial" w:cs="Arial"/>
          <w:b/>
          <w:sz w:val="24"/>
          <w:szCs w:val="24"/>
        </w:rPr>
        <w:t>Local Events:   all events listed are not for profit except one, True Grit in the interest of fairness suggest the removal</w:t>
      </w:r>
      <w:r w:rsidR="00DC70E1" w:rsidRPr="00DC70E1">
        <w:rPr>
          <w:rFonts w:ascii="Arial" w:eastAsiaTheme="minorHAnsi" w:hAnsi="Arial" w:cs="Arial"/>
          <w:b/>
          <w:sz w:val="24"/>
          <w:szCs w:val="24"/>
        </w:rPr>
        <w:t xml:space="preserve"> of this event from the list.</w:t>
      </w:r>
    </w:p>
    <w:p w:rsidR="0001308D" w:rsidRPr="0001308D" w:rsidRDefault="0001308D" w:rsidP="0001308D">
      <w:pPr>
        <w:jc w:val="both"/>
        <w:rPr>
          <w:rFonts w:ascii="Arial" w:eastAsiaTheme="minorHAnsi" w:hAnsi="Arial" w:cs="Arial"/>
          <w:b/>
        </w:rPr>
      </w:pPr>
    </w:p>
    <w:p w:rsidR="00DC70E1" w:rsidRPr="00DC70E1" w:rsidRDefault="00DC70E1" w:rsidP="003E3B0F">
      <w:pPr>
        <w:pStyle w:val="ListParagraph"/>
        <w:numPr>
          <w:ilvl w:val="0"/>
          <w:numId w:val="41"/>
        </w:numPr>
        <w:ind w:left="426"/>
        <w:jc w:val="both"/>
        <w:rPr>
          <w:rFonts w:ascii="Arial" w:eastAsiaTheme="minorHAnsi" w:hAnsi="Arial" w:cs="Arial"/>
          <w:b/>
          <w:sz w:val="24"/>
          <w:szCs w:val="24"/>
        </w:rPr>
      </w:pPr>
      <w:r w:rsidRPr="00DC70E1">
        <w:rPr>
          <w:rFonts w:ascii="Arial" w:eastAsiaTheme="minorHAnsi" w:hAnsi="Arial" w:cs="Arial"/>
          <w:b/>
          <w:sz w:val="24"/>
          <w:szCs w:val="24"/>
        </w:rPr>
        <w:t xml:space="preserve">Correct the dates on </w:t>
      </w:r>
      <w:r w:rsidR="0001308D">
        <w:rPr>
          <w:rFonts w:ascii="Arial" w:eastAsiaTheme="minorHAnsi" w:hAnsi="Arial" w:cs="Arial"/>
          <w:b/>
          <w:sz w:val="24"/>
          <w:szCs w:val="24"/>
        </w:rPr>
        <w:t xml:space="preserve">the relevant page to the </w:t>
      </w:r>
      <w:r w:rsidRPr="00DC70E1">
        <w:rPr>
          <w:rFonts w:ascii="Arial" w:eastAsiaTheme="minorHAnsi" w:hAnsi="Arial" w:cs="Arial"/>
          <w:b/>
          <w:sz w:val="24"/>
          <w:szCs w:val="24"/>
        </w:rPr>
        <w:t xml:space="preserve">Ratio Table </w:t>
      </w:r>
      <w:r w:rsidR="0001308D">
        <w:rPr>
          <w:rFonts w:ascii="Arial" w:eastAsiaTheme="minorHAnsi" w:hAnsi="Arial" w:cs="Arial"/>
          <w:b/>
          <w:sz w:val="24"/>
          <w:szCs w:val="24"/>
        </w:rPr>
        <w:t>within the</w:t>
      </w:r>
      <w:r w:rsidRPr="00DC70E1">
        <w:rPr>
          <w:rFonts w:ascii="Arial" w:eastAsiaTheme="minorHAnsi" w:hAnsi="Arial" w:cs="Arial"/>
          <w:b/>
          <w:sz w:val="24"/>
          <w:szCs w:val="24"/>
        </w:rPr>
        <w:t xml:space="preserve"> Financial Management Section.</w:t>
      </w:r>
    </w:p>
    <w:p w:rsidR="003E3B0F" w:rsidRPr="00DC70E1" w:rsidRDefault="00DC70E1" w:rsidP="00440FC8">
      <w:pPr>
        <w:jc w:val="both"/>
        <w:rPr>
          <w:rFonts w:ascii="Arial" w:hAnsi="Arial" w:cs="Arial"/>
          <w:b/>
        </w:rPr>
      </w:pPr>
      <w:r w:rsidRPr="00DC70E1">
        <w:rPr>
          <w:rFonts w:ascii="Arial" w:hAnsi="Arial" w:cs="Arial"/>
          <w:b/>
        </w:rPr>
        <w:t>Carried 7/0</w:t>
      </w:r>
    </w:p>
    <w:p w:rsidR="00DC70E1" w:rsidRDefault="00DC70E1" w:rsidP="00440FC8">
      <w:pPr>
        <w:jc w:val="both"/>
        <w:rPr>
          <w:rFonts w:ascii="Arial" w:hAnsi="Arial" w:cs="Arial"/>
        </w:rPr>
      </w:pPr>
    </w:p>
    <w:p w:rsidR="00626BD1" w:rsidRPr="006757F8" w:rsidRDefault="00626BD1" w:rsidP="00440FC8">
      <w:pPr>
        <w:jc w:val="both"/>
        <w:rPr>
          <w:rFonts w:ascii="Arial" w:hAnsi="Arial" w:cs="Arial"/>
        </w:rPr>
      </w:pPr>
    </w:p>
    <w:p w:rsidR="00837C8E" w:rsidRPr="006757F8" w:rsidRDefault="005E15CD" w:rsidP="00440FC8">
      <w:pPr>
        <w:pStyle w:val="Heading1"/>
        <w:pBdr>
          <w:top w:val="single" w:sz="4" w:space="1" w:color="auto"/>
          <w:bottom w:val="single" w:sz="4" w:space="1" w:color="auto"/>
        </w:pBdr>
        <w:spacing w:before="0" w:after="0"/>
        <w:jc w:val="both"/>
        <w:rPr>
          <w:sz w:val="24"/>
          <w:szCs w:val="24"/>
        </w:rPr>
      </w:pPr>
      <w:bookmarkStart w:id="42" w:name="_Toc499127351"/>
      <w:r w:rsidRPr="006757F8">
        <w:rPr>
          <w:sz w:val="24"/>
          <w:szCs w:val="24"/>
        </w:rPr>
        <w:t>10</w:t>
      </w:r>
      <w:r w:rsidR="00837C8E" w:rsidRPr="006757F8">
        <w:rPr>
          <w:sz w:val="24"/>
          <w:szCs w:val="24"/>
        </w:rPr>
        <w:tab/>
      </w:r>
      <w:r w:rsidR="00012EDD" w:rsidRPr="006757F8">
        <w:rPr>
          <w:sz w:val="24"/>
          <w:szCs w:val="24"/>
        </w:rPr>
        <w:t>ELECTED MEMBER MOTIONS OF WHICH PREVIOUS NOTICE HAS BEEN GIVEN</w:t>
      </w:r>
      <w:bookmarkEnd w:id="42"/>
    </w:p>
    <w:p w:rsidR="00837C8E" w:rsidRPr="006757F8" w:rsidRDefault="00837C8E" w:rsidP="00440FC8">
      <w:pPr>
        <w:tabs>
          <w:tab w:val="left" w:pos="3420"/>
        </w:tabs>
        <w:ind w:left="5580" w:hanging="5580"/>
        <w:jc w:val="both"/>
        <w:rPr>
          <w:rFonts w:ascii="Arial" w:hAnsi="Arial" w:cs="Arial"/>
        </w:rPr>
      </w:pPr>
    </w:p>
    <w:p w:rsidR="003116A5" w:rsidRPr="006757F8" w:rsidRDefault="00743327" w:rsidP="00440FC8">
      <w:pPr>
        <w:tabs>
          <w:tab w:val="left" w:pos="3420"/>
        </w:tabs>
        <w:jc w:val="both"/>
        <w:rPr>
          <w:rFonts w:ascii="Arial" w:hAnsi="Arial" w:cs="Arial"/>
        </w:rPr>
      </w:pPr>
      <w:r w:rsidRPr="006757F8">
        <w:rPr>
          <w:rFonts w:ascii="Arial" w:hAnsi="Arial" w:cs="Arial"/>
        </w:rPr>
        <w:t>Nil</w:t>
      </w:r>
    </w:p>
    <w:p w:rsidR="00012EDD" w:rsidRPr="006757F8" w:rsidRDefault="00626BD1" w:rsidP="00440FC8">
      <w:pPr>
        <w:tabs>
          <w:tab w:val="left" w:pos="3420"/>
        </w:tabs>
        <w:jc w:val="both"/>
        <w:rPr>
          <w:rFonts w:ascii="Arial" w:hAnsi="Arial" w:cs="Arial"/>
        </w:rPr>
      </w:pPr>
      <w:r>
        <w:rPr>
          <w:rFonts w:ascii="Arial" w:hAnsi="Arial" w:cs="Arial"/>
        </w:rPr>
        <w:br/>
      </w:r>
    </w:p>
    <w:p w:rsidR="00012EDD" w:rsidRPr="006757F8" w:rsidRDefault="00012EDD" w:rsidP="00440FC8">
      <w:pPr>
        <w:pStyle w:val="Heading1"/>
        <w:pBdr>
          <w:top w:val="single" w:sz="4" w:space="1" w:color="auto"/>
          <w:bottom w:val="single" w:sz="4" w:space="1" w:color="auto"/>
        </w:pBdr>
        <w:spacing w:before="0" w:after="0"/>
        <w:ind w:left="709" w:hanging="709"/>
        <w:jc w:val="both"/>
        <w:rPr>
          <w:sz w:val="24"/>
          <w:szCs w:val="24"/>
        </w:rPr>
      </w:pPr>
      <w:bookmarkStart w:id="43" w:name="_Toc499127352"/>
      <w:r w:rsidRPr="006757F8">
        <w:rPr>
          <w:sz w:val="24"/>
          <w:szCs w:val="24"/>
        </w:rPr>
        <w:t>11</w:t>
      </w:r>
      <w:r w:rsidRPr="006757F8">
        <w:rPr>
          <w:sz w:val="24"/>
          <w:szCs w:val="24"/>
        </w:rPr>
        <w:tab/>
        <w:t>NEW BUSINESS OF AN URGENT NATURE INTRODUCED BY DECISION OF M</w:t>
      </w:r>
      <w:r w:rsidR="000607C3" w:rsidRPr="006757F8">
        <w:rPr>
          <w:sz w:val="24"/>
          <w:szCs w:val="24"/>
        </w:rPr>
        <w:t>EETING</w:t>
      </w:r>
      <w:bookmarkEnd w:id="43"/>
    </w:p>
    <w:p w:rsidR="00012EDD" w:rsidRPr="006757F8" w:rsidRDefault="00012EDD" w:rsidP="00440FC8">
      <w:pPr>
        <w:tabs>
          <w:tab w:val="left" w:pos="3420"/>
        </w:tabs>
        <w:ind w:left="5580" w:hanging="5580"/>
        <w:jc w:val="both"/>
        <w:rPr>
          <w:rFonts w:ascii="Arial" w:hAnsi="Arial" w:cs="Arial"/>
        </w:rPr>
      </w:pPr>
    </w:p>
    <w:p w:rsidR="00F30318" w:rsidRDefault="00F30318" w:rsidP="00F30318">
      <w:pPr>
        <w:tabs>
          <w:tab w:val="left" w:pos="3420"/>
        </w:tabs>
        <w:jc w:val="both"/>
        <w:rPr>
          <w:rFonts w:ascii="Arial" w:hAnsi="Arial" w:cs="Arial"/>
        </w:rPr>
      </w:pPr>
      <w:r>
        <w:rPr>
          <w:rFonts w:ascii="Arial" w:hAnsi="Arial" w:cs="Arial"/>
        </w:rPr>
        <w:t>The minutes from the Audit Committee meeting held on 21 November 2017 are pres</w:t>
      </w:r>
      <w:r w:rsidR="00B62BF2">
        <w:rPr>
          <w:rFonts w:ascii="Arial" w:hAnsi="Arial" w:cs="Arial"/>
        </w:rPr>
        <w:t>ented to Council as a late item below:</w:t>
      </w:r>
    </w:p>
    <w:p w:rsidR="00F30318" w:rsidRDefault="00F30318" w:rsidP="00F30318">
      <w:pPr>
        <w:tabs>
          <w:tab w:val="left" w:pos="3420"/>
        </w:tabs>
        <w:jc w:val="both"/>
        <w:rPr>
          <w:rFonts w:ascii="Arial" w:hAnsi="Arial" w:cs="Arial"/>
        </w:rPr>
      </w:pPr>
    </w:p>
    <w:p w:rsidR="003357DE" w:rsidRPr="006757F8" w:rsidRDefault="003357DE" w:rsidP="003357DE">
      <w:pPr>
        <w:pStyle w:val="Heading2"/>
        <w:pBdr>
          <w:top w:val="single" w:sz="4" w:space="1" w:color="auto"/>
          <w:bottom w:val="single" w:sz="4" w:space="1" w:color="auto"/>
        </w:pBdr>
        <w:spacing w:before="0" w:after="0"/>
        <w:ind w:firstLine="720"/>
        <w:jc w:val="both"/>
        <w:rPr>
          <w:sz w:val="24"/>
          <w:szCs w:val="24"/>
        </w:rPr>
      </w:pPr>
      <w:bookmarkStart w:id="44" w:name="_Toc499127353"/>
      <w:r>
        <w:rPr>
          <w:sz w:val="24"/>
          <w:szCs w:val="24"/>
        </w:rPr>
        <w:t>11.1</w:t>
      </w:r>
      <w:r w:rsidRPr="006757F8">
        <w:rPr>
          <w:sz w:val="24"/>
          <w:szCs w:val="24"/>
        </w:rPr>
        <w:tab/>
      </w:r>
      <w:r w:rsidR="00CB740A">
        <w:rPr>
          <w:sz w:val="24"/>
          <w:szCs w:val="24"/>
        </w:rPr>
        <w:t>AUDIT COMMITTEE MEETING MINUTES</w:t>
      </w:r>
      <w:bookmarkEnd w:id="44"/>
    </w:p>
    <w:p w:rsidR="005109AA" w:rsidRDefault="005109AA" w:rsidP="005109AA">
      <w:pPr>
        <w:tabs>
          <w:tab w:val="left" w:pos="3420"/>
        </w:tabs>
        <w:jc w:val="both"/>
        <w:rPr>
          <w:rFonts w:ascii="Arial" w:hAnsi="Arial" w:cs="Arial"/>
          <w:b/>
        </w:rPr>
      </w:pPr>
    </w:p>
    <w:p w:rsidR="009A4E24" w:rsidRDefault="009A4E24" w:rsidP="009A4E24">
      <w:pPr>
        <w:jc w:val="both"/>
        <w:rPr>
          <w:rFonts w:ascii="Arial" w:hAnsi="Arial" w:cs="Arial"/>
          <w:iCs/>
        </w:rPr>
      </w:pPr>
      <w:r>
        <w:rPr>
          <w:rFonts w:ascii="Arial" w:hAnsi="Arial" w:cs="Arial"/>
          <w:iCs/>
        </w:rPr>
        <w:t>Cr Piesse declared an interest affecting impartiality with regards to item 11.1 – Audit Committee Meeting Minutes as he has a professional relationship with AMD Chartered Accountants.</w:t>
      </w:r>
    </w:p>
    <w:p w:rsidR="009A4E24" w:rsidRDefault="009A4E24" w:rsidP="009A4E24">
      <w:pPr>
        <w:jc w:val="both"/>
        <w:rPr>
          <w:rFonts w:ascii="Arial" w:hAnsi="Arial" w:cs="Arial"/>
          <w:iCs/>
        </w:rPr>
      </w:pPr>
    </w:p>
    <w:p w:rsidR="009A4E24" w:rsidRDefault="009A4E24" w:rsidP="009A4E24">
      <w:pPr>
        <w:jc w:val="both"/>
        <w:rPr>
          <w:rFonts w:ascii="Arial" w:hAnsi="Arial" w:cs="Arial"/>
          <w:iCs/>
        </w:rPr>
      </w:pPr>
      <w:r>
        <w:rPr>
          <w:rFonts w:ascii="Arial" w:hAnsi="Arial" w:cs="Arial"/>
          <w:iCs/>
        </w:rPr>
        <w:t>Cr Tan declared an interest affecting impartiality with regards to item 11.1 – Audit Committee Meeting Minutes as she has a professional relationship with AMD Chartered Accountants.</w:t>
      </w:r>
    </w:p>
    <w:p w:rsidR="009A4E24" w:rsidRPr="00F30318" w:rsidRDefault="009A4E24" w:rsidP="005109AA">
      <w:pPr>
        <w:tabs>
          <w:tab w:val="left" w:pos="3420"/>
        </w:tabs>
        <w:jc w:val="both"/>
        <w:rPr>
          <w:rFonts w:ascii="Arial" w:hAnsi="Arial" w:cs="Arial"/>
          <w:b/>
        </w:rPr>
      </w:pPr>
    </w:p>
    <w:tbl>
      <w:tblPr>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5109AA" w:rsidTr="0024448D">
        <w:tc>
          <w:tcPr>
            <w:tcW w:w="10173" w:type="dxa"/>
            <w:shd w:val="clear" w:color="auto" w:fill="auto"/>
          </w:tcPr>
          <w:p w:rsidR="005109AA" w:rsidRDefault="0024448D" w:rsidP="00244798">
            <w:pPr>
              <w:pStyle w:val="BodyTextIndent"/>
              <w:keepNext/>
              <w:tabs>
                <w:tab w:val="clear" w:pos="3420"/>
              </w:tabs>
              <w:ind w:left="0" w:right="283"/>
              <w:jc w:val="both"/>
              <w:rPr>
                <w:rFonts w:ascii="Arial" w:hAnsi="Arial" w:cs="Arial"/>
                <w:bCs/>
                <w:iCs/>
              </w:rPr>
            </w:pPr>
            <w:r>
              <w:rPr>
                <w:rFonts w:ascii="Arial" w:hAnsi="Arial" w:cs="Arial"/>
                <w:bCs/>
                <w:iCs/>
              </w:rPr>
              <w:t>Council Decision</w:t>
            </w:r>
          </w:p>
          <w:p w:rsidR="0024448D" w:rsidRDefault="0024448D" w:rsidP="00244798">
            <w:pPr>
              <w:pStyle w:val="BodyTextIndent"/>
              <w:keepNext/>
              <w:tabs>
                <w:tab w:val="clear" w:pos="3420"/>
              </w:tabs>
              <w:ind w:left="0" w:right="283"/>
              <w:jc w:val="both"/>
              <w:rPr>
                <w:rFonts w:ascii="Arial" w:hAnsi="Arial" w:cs="Arial"/>
                <w:bCs/>
                <w:iCs/>
              </w:rPr>
            </w:pPr>
            <w:r>
              <w:rPr>
                <w:rFonts w:ascii="Arial" w:hAnsi="Arial" w:cs="Arial"/>
                <w:bCs/>
                <w:iCs/>
              </w:rPr>
              <w:t>(Officer’s Recommended Resolution)</w:t>
            </w:r>
          </w:p>
          <w:p w:rsidR="0024448D" w:rsidRDefault="0024448D" w:rsidP="00244798">
            <w:pPr>
              <w:pStyle w:val="BodyTextIndent"/>
              <w:keepNext/>
              <w:tabs>
                <w:tab w:val="clear" w:pos="3420"/>
              </w:tabs>
              <w:ind w:left="0" w:right="283"/>
              <w:jc w:val="both"/>
              <w:rPr>
                <w:rFonts w:ascii="Arial" w:hAnsi="Arial" w:cs="Arial"/>
                <w:bCs/>
                <w:iCs/>
              </w:rPr>
            </w:pPr>
          </w:p>
          <w:p w:rsidR="00DC70E1" w:rsidRDefault="00DC70E1" w:rsidP="00420B1E">
            <w:pPr>
              <w:pStyle w:val="BodyTextIndent"/>
              <w:keepNext/>
              <w:tabs>
                <w:tab w:val="clear" w:pos="3420"/>
              </w:tabs>
              <w:ind w:left="0" w:right="34"/>
              <w:jc w:val="both"/>
              <w:rPr>
                <w:rFonts w:ascii="Arial" w:hAnsi="Arial" w:cs="Arial"/>
                <w:bCs/>
                <w:iCs/>
              </w:rPr>
            </w:pPr>
            <w:r>
              <w:rPr>
                <w:rFonts w:ascii="Arial" w:hAnsi="Arial" w:cs="Arial"/>
                <w:bCs/>
                <w:iCs/>
              </w:rPr>
              <w:t>Moved: Cr</w:t>
            </w:r>
            <w:r w:rsidR="00420B1E">
              <w:rPr>
                <w:rFonts w:ascii="Arial" w:hAnsi="Arial" w:cs="Arial"/>
                <w:bCs/>
                <w:iCs/>
              </w:rPr>
              <w:t xml:space="preserve">    Lindemann                                Seconded: Cr Tan</w:t>
            </w:r>
          </w:p>
          <w:p w:rsidR="00DC70E1" w:rsidRDefault="00DC70E1" w:rsidP="00244798">
            <w:pPr>
              <w:pStyle w:val="BodyTextIndent"/>
              <w:keepNext/>
              <w:tabs>
                <w:tab w:val="clear" w:pos="3420"/>
              </w:tabs>
              <w:ind w:left="0" w:right="283"/>
              <w:jc w:val="both"/>
              <w:rPr>
                <w:rFonts w:ascii="Arial" w:hAnsi="Arial" w:cs="Arial"/>
                <w:bCs/>
                <w:iCs/>
              </w:rPr>
            </w:pPr>
          </w:p>
          <w:p w:rsidR="005109AA" w:rsidRPr="00420B1E" w:rsidRDefault="005109AA" w:rsidP="00420B1E">
            <w:pPr>
              <w:pStyle w:val="BodyTextIndent"/>
              <w:keepNext/>
              <w:tabs>
                <w:tab w:val="clear" w:pos="3420"/>
              </w:tabs>
              <w:ind w:left="0" w:right="283"/>
              <w:jc w:val="both"/>
              <w:rPr>
                <w:rFonts w:ascii="Arial" w:hAnsi="Arial" w:cs="Arial"/>
                <w:bCs/>
                <w:iCs/>
              </w:rPr>
            </w:pPr>
            <w:r w:rsidRPr="00D91713">
              <w:rPr>
                <w:rFonts w:ascii="Arial" w:hAnsi="Arial" w:cs="Arial"/>
                <w:bCs/>
                <w:iCs/>
              </w:rPr>
              <w:t xml:space="preserve">That the Minutes </w:t>
            </w:r>
            <w:r>
              <w:rPr>
                <w:rFonts w:ascii="Arial" w:hAnsi="Arial" w:cs="Arial"/>
                <w:bCs/>
                <w:iCs/>
              </w:rPr>
              <w:t>from the Audit Committee meeting held on 21 November 2017 be received.</w:t>
            </w:r>
          </w:p>
        </w:tc>
      </w:tr>
      <w:tr w:rsidR="00420B1E" w:rsidTr="0024448D">
        <w:tc>
          <w:tcPr>
            <w:tcW w:w="10173" w:type="dxa"/>
            <w:shd w:val="clear" w:color="auto" w:fill="auto"/>
          </w:tcPr>
          <w:p w:rsidR="00420B1E" w:rsidRDefault="00420B1E" w:rsidP="00244798">
            <w:pPr>
              <w:pStyle w:val="BodyTextIndent"/>
              <w:keepNext/>
              <w:tabs>
                <w:tab w:val="clear" w:pos="3420"/>
              </w:tabs>
              <w:ind w:left="0" w:right="283"/>
              <w:jc w:val="both"/>
              <w:rPr>
                <w:rFonts w:ascii="Arial" w:hAnsi="Arial" w:cs="Arial"/>
                <w:bCs/>
                <w:iCs/>
              </w:rPr>
            </w:pPr>
          </w:p>
          <w:p w:rsidR="00420B1E" w:rsidRDefault="00420B1E" w:rsidP="00244798">
            <w:pPr>
              <w:pStyle w:val="BodyTextIndent"/>
              <w:keepNext/>
              <w:tabs>
                <w:tab w:val="clear" w:pos="3420"/>
              </w:tabs>
              <w:ind w:left="0" w:right="283"/>
              <w:jc w:val="both"/>
              <w:rPr>
                <w:rFonts w:ascii="Arial" w:hAnsi="Arial" w:cs="Arial"/>
                <w:bCs/>
                <w:iCs/>
              </w:rPr>
            </w:pPr>
            <w:r>
              <w:rPr>
                <w:rFonts w:ascii="Arial" w:hAnsi="Arial" w:cs="Arial"/>
                <w:bCs/>
                <w:iCs/>
              </w:rPr>
              <w:t>Carried 7/0</w:t>
            </w:r>
          </w:p>
        </w:tc>
      </w:tr>
    </w:tbl>
    <w:p w:rsidR="005109AA" w:rsidRDefault="005109AA" w:rsidP="00420B1E">
      <w:pPr>
        <w:tabs>
          <w:tab w:val="left" w:pos="0"/>
        </w:tabs>
        <w:jc w:val="both"/>
        <w:rPr>
          <w:rFonts w:ascii="Arial" w:hAnsi="Arial" w:cs="Arial"/>
        </w:rPr>
      </w:pPr>
    </w:p>
    <w:p w:rsidR="009A4E24" w:rsidRDefault="009A4E24" w:rsidP="00420B1E">
      <w:pPr>
        <w:tabs>
          <w:tab w:val="left" w:pos="0"/>
        </w:tabs>
        <w:jc w:val="both"/>
        <w:rPr>
          <w:rFonts w:ascii="Arial" w:hAnsi="Arial" w:cs="Arial"/>
        </w:rPr>
      </w:pPr>
    </w:p>
    <w:p w:rsidR="00637B15" w:rsidRDefault="00637B15"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sidRPr="00EF561A">
        <w:rPr>
          <w:rFonts w:ascii="Arial" w:hAnsi="Arial" w:cs="Arial"/>
          <w:b/>
        </w:rPr>
        <w:t xml:space="preserve">Council Decision – </w:t>
      </w:r>
      <w:proofErr w:type="spellStart"/>
      <w:r w:rsidRPr="00EF561A">
        <w:rPr>
          <w:rFonts w:ascii="Arial" w:hAnsi="Arial" w:cs="Arial"/>
          <w:b/>
        </w:rPr>
        <w:t>En</w:t>
      </w:r>
      <w:proofErr w:type="spellEnd"/>
      <w:r w:rsidRPr="00EF561A">
        <w:rPr>
          <w:rFonts w:ascii="Arial" w:hAnsi="Arial" w:cs="Arial"/>
          <w:b/>
        </w:rPr>
        <w:t xml:space="preserve"> Bloc Resolution </w:t>
      </w:r>
      <w:r>
        <w:rPr>
          <w:rFonts w:ascii="Arial" w:hAnsi="Arial" w:cs="Arial"/>
          <w:b/>
        </w:rPr>
        <w:t>2</w:t>
      </w:r>
    </w:p>
    <w:p w:rsidR="00637B15" w:rsidRDefault="00637B15"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637B15" w:rsidRDefault="00637B15"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sidRPr="00EF561A">
        <w:rPr>
          <w:rFonts w:ascii="Arial" w:hAnsi="Arial" w:cs="Arial"/>
          <w:b/>
        </w:rPr>
        <w:t xml:space="preserve">Moved: </w:t>
      </w:r>
      <w:r>
        <w:rPr>
          <w:rFonts w:ascii="Arial" w:hAnsi="Arial" w:cs="Arial"/>
          <w:b/>
        </w:rPr>
        <w:t xml:space="preserve"> Cr Lindemann</w:t>
      </w:r>
      <w:r>
        <w:rPr>
          <w:rFonts w:ascii="Arial" w:hAnsi="Arial" w:cs="Arial"/>
          <w:b/>
        </w:rPr>
        <w:tab/>
      </w:r>
      <w:r>
        <w:rPr>
          <w:rFonts w:ascii="Arial" w:hAnsi="Arial" w:cs="Arial"/>
          <w:b/>
        </w:rPr>
        <w:tab/>
      </w:r>
      <w:r>
        <w:rPr>
          <w:rFonts w:ascii="Arial" w:hAnsi="Arial" w:cs="Arial"/>
          <w:b/>
        </w:rPr>
        <w:tab/>
      </w:r>
      <w:r w:rsidRPr="00EF561A">
        <w:rPr>
          <w:rFonts w:ascii="Arial" w:hAnsi="Arial" w:cs="Arial"/>
          <w:b/>
        </w:rPr>
        <w:t xml:space="preserve">Seconded: </w:t>
      </w:r>
      <w:r>
        <w:rPr>
          <w:rFonts w:ascii="Arial" w:hAnsi="Arial" w:cs="Arial"/>
          <w:b/>
        </w:rPr>
        <w:tab/>
        <w:t>Cr Tan</w:t>
      </w:r>
    </w:p>
    <w:p w:rsidR="00637B15" w:rsidRDefault="00637B15"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637B15" w:rsidRDefault="00637B15"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sidRPr="004C422F">
        <w:rPr>
          <w:rFonts w:ascii="Arial" w:hAnsi="Arial" w:cs="Arial"/>
          <w:b/>
        </w:rPr>
        <w:t>That the resolutions from</w:t>
      </w:r>
      <w:r>
        <w:rPr>
          <w:rFonts w:ascii="Arial" w:hAnsi="Arial" w:cs="Arial"/>
          <w:b/>
        </w:rPr>
        <w:t xml:space="preserve"> the following items be moved en bloc:</w:t>
      </w:r>
    </w:p>
    <w:p w:rsidR="0024448D" w:rsidRDefault="0024448D"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637B15" w:rsidRDefault="0024448D"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Pr>
          <w:rFonts w:ascii="Arial" w:hAnsi="Arial" w:cs="Arial"/>
          <w:b/>
        </w:rPr>
        <w:t>11.1.1 – 2016/17 Annual Financial Report</w:t>
      </w:r>
    </w:p>
    <w:p w:rsidR="0024448D" w:rsidRDefault="0024448D"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Pr>
          <w:rFonts w:ascii="Arial" w:hAnsi="Arial" w:cs="Arial"/>
          <w:b/>
        </w:rPr>
        <w:t>11.1.2 – 2016/17 Auditor’s Management Report</w:t>
      </w:r>
    </w:p>
    <w:p w:rsidR="00637B15" w:rsidRDefault="0024448D"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Pr>
          <w:rFonts w:ascii="Arial" w:hAnsi="Arial" w:cs="Arial"/>
          <w:b/>
        </w:rPr>
        <w:t>11.1.3 – 2016/17 Audit Report</w:t>
      </w:r>
    </w:p>
    <w:p w:rsidR="0024448D" w:rsidRDefault="0024448D"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Pr>
          <w:rFonts w:ascii="Arial" w:hAnsi="Arial" w:cs="Arial"/>
          <w:b/>
        </w:rPr>
        <w:t>11.1.4 – Organisational Risk Management – Action Plan</w:t>
      </w:r>
    </w:p>
    <w:p w:rsidR="0024448D" w:rsidRDefault="0024448D"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637B15" w:rsidRDefault="00637B15"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r>
        <w:rPr>
          <w:rFonts w:ascii="Arial" w:hAnsi="Arial" w:cs="Arial"/>
          <w:b/>
        </w:rPr>
        <w:t>Carried 7/0</w:t>
      </w:r>
    </w:p>
    <w:p w:rsidR="00637B15" w:rsidRDefault="00637B15" w:rsidP="00637B15">
      <w:pPr>
        <w:pBdr>
          <w:top w:val="single" w:sz="4" w:space="1" w:color="auto"/>
          <w:left w:val="single" w:sz="4" w:space="4" w:color="auto"/>
          <w:bottom w:val="single" w:sz="4" w:space="1" w:color="auto"/>
          <w:right w:val="single" w:sz="4" w:space="4" w:color="auto"/>
        </w:pBdr>
        <w:ind w:left="709" w:hanging="709"/>
        <w:rPr>
          <w:rFonts w:ascii="Arial" w:hAnsi="Arial" w:cs="Arial"/>
          <w:b/>
        </w:rPr>
      </w:pPr>
    </w:p>
    <w:p w:rsidR="00637B15" w:rsidRDefault="00637B15" w:rsidP="00420B1E">
      <w:pPr>
        <w:tabs>
          <w:tab w:val="left" w:pos="0"/>
        </w:tabs>
        <w:jc w:val="both"/>
        <w:rPr>
          <w:rFonts w:ascii="Arial" w:hAnsi="Arial" w:cs="Arial"/>
        </w:rPr>
      </w:pPr>
    </w:p>
    <w:p w:rsidR="009A4E24" w:rsidRDefault="009A4E24">
      <w:pPr>
        <w:rPr>
          <w:rFonts w:ascii="Arial" w:hAnsi="Arial" w:cs="Arial"/>
        </w:rPr>
      </w:pPr>
      <w:r>
        <w:rPr>
          <w:rFonts w:ascii="Arial" w:hAnsi="Arial" w:cs="Arial"/>
        </w:rPr>
        <w:br w:type="page"/>
      </w:r>
    </w:p>
    <w:p w:rsidR="00637B15" w:rsidRDefault="00637B15" w:rsidP="00420B1E">
      <w:pPr>
        <w:tabs>
          <w:tab w:val="left" w:pos="0"/>
        </w:tabs>
        <w:jc w:val="both"/>
        <w:rPr>
          <w:rFonts w:ascii="Arial" w:hAnsi="Arial" w:cs="Arial"/>
        </w:rPr>
      </w:pPr>
    </w:p>
    <w:p w:rsidR="00F30318" w:rsidRPr="00225880" w:rsidRDefault="00F30318" w:rsidP="00CB740A">
      <w:pPr>
        <w:pStyle w:val="Heading2"/>
        <w:spacing w:before="0" w:after="0"/>
        <w:ind w:left="709" w:right="283" w:hanging="709"/>
        <w:jc w:val="both"/>
        <w:rPr>
          <w:sz w:val="24"/>
          <w:szCs w:val="24"/>
        </w:rPr>
      </w:pPr>
      <w:bookmarkStart w:id="45" w:name="_Toc498956736"/>
      <w:bookmarkStart w:id="46" w:name="_Toc499127354"/>
      <w:r>
        <w:rPr>
          <w:sz w:val="24"/>
          <w:szCs w:val="24"/>
        </w:rPr>
        <w:t>11.1.1 2016/17 ANNUAL FINANCIAL REPORT</w:t>
      </w:r>
      <w:bookmarkEnd w:id="45"/>
      <w:bookmarkEnd w:id="46"/>
    </w:p>
    <w:p w:rsidR="00F30318" w:rsidRDefault="00F30318" w:rsidP="00F30318">
      <w:pPr>
        <w:spacing w:line="276" w:lineRule="auto"/>
        <w:rPr>
          <w:rFonts w:ascii="Arial" w:eastAsia="Calibri" w:hAnsi="Arial" w:cs="Arial"/>
          <w:szCs w:val="22"/>
          <w:lang w:val="en-US" w:eastAsia="en-US"/>
        </w:rPr>
      </w:pPr>
    </w:p>
    <w:tbl>
      <w:tblPr>
        <w:tblStyle w:val="TableGrid2"/>
        <w:tblW w:w="0" w:type="auto"/>
        <w:tblLook w:val="04A0" w:firstRow="1" w:lastRow="0" w:firstColumn="1" w:lastColumn="0" w:noHBand="0" w:noVBand="1"/>
      </w:tblPr>
      <w:tblGrid>
        <w:gridCol w:w="2943"/>
        <w:gridCol w:w="6633"/>
      </w:tblGrid>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Location</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Shire of Donnybrook Balingup</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Applicant</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Administration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File Reference</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FNC 10/1</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Author</w:t>
            </w:r>
          </w:p>
        </w:tc>
        <w:tc>
          <w:tcPr>
            <w:tcW w:w="6633" w:type="dxa"/>
          </w:tcPr>
          <w:p w:rsidR="00F30318" w:rsidRPr="00BE5475" w:rsidRDefault="00F30318" w:rsidP="00F30318">
            <w:pPr>
              <w:tabs>
                <w:tab w:val="left" w:pos="34"/>
              </w:tabs>
              <w:ind w:left="34"/>
              <w:rPr>
                <w:rFonts w:ascii="Arial" w:hAnsi="Arial" w:cs="Arial"/>
                <w:bCs/>
              </w:rPr>
            </w:pPr>
            <w:r w:rsidRPr="00BE5475">
              <w:rPr>
                <w:rFonts w:ascii="Arial" w:hAnsi="Arial" w:cs="Arial"/>
              </w:rPr>
              <w:t xml:space="preserve">Ben Rose – Chief Executive Officer </w:t>
            </w:r>
            <w:r w:rsidRPr="00BE5475">
              <w:rPr>
                <w:rFonts w:ascii="Arial" w:hAnsi="Arial" w:cs="Arial"/>
                <w:i/>
              </w:rPr>
              <w:t>(</w:t>
            </w:r>
            <w:r w:rsidRPr="00BE5475">
              <w:rPr>
                <w:rFonts w:ascii="Arial" w:hAnsi="Arial" w:cs="Arial"/>
                <w:bCs/>
                <w:i/>
              </w:rPr>
              <w:t>Greg Harris, Manager Finance &amp; Administration)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Attachments</w:t>
            </w:r>
          </w:p>
        </w:tc>
        <w:tc>
          <w:tcPr>
            <w:tcW w:w="6633" w:type="dxa"/>
          </w:tcPr>
          <w:p w:rsidR="00F30318" w:rsidRPr="00BE5475" w:rsidRDefault="00F30318" w:rsidP="00F30318">
            <w:pPr>
              <w:rPr>
                <w:rFonts w:ascii="Arial" w:hAnsi="Arial" w:cs="Arial"/>
                <w:lang w:val="en-US"/>
              </w:rPr>
            </w:pPr>
            <w:r>
              <w:rPr>
                <w:rFonts w:ascii="Arial" w:hAnsi="Arial" w:cs="Arial"/>
                <w:lang w:val="en-US"/>
              </w:rPr>
              <w:t>11</w:t>
            </w:r>
            <w:r w:rsidRPr="00BE5475">
              <w:rPr>
                <w:rFonts w:ascii="Arial" w:hAnsi="Arial" w:cs="Arial"/>
                <w:lang w:val="en-US"/>
              </w:rPr>
              <w:t xml:space="preserve">.1.1 - </w:t>
            </w:r>
            <w:r w:rsidRPr="00BE5475">
              <w:rPr>
                <w:rFonts w:ascii="Arial" w:hAnsi="Arial" w:cs="Arial"/>
              </w:rPr>
              <w:t>2016/17 Annual Financial Report</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Voting Requirements</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Simple Majority</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Executive Summary</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Its recommended Council receive the 2016/17 Annual Financial Report</w:t>
            </w:r>
          </w:p>
        </w:tc>
      </w:tr>
    </w:tbl>
    <w:p w:rsidR="00F30318" w:rsidRPr="00E75B89" w:rsidRDefault="00F30318" w:rsidP="00F30318">
      <w:pPr>
        <w:rPr>
          <w:rFonts w:ascii="Arial" w:eastAsia="Calibri" w:hAnsi="Arial" w:cs="Arial"/>
          <w:szCs w:val="22"/>
          <w:lang w:val="en-US" w:eastAsia="en-US"/>
        </w:rPr>
      </w:pPr>
    </w:p>
    <w:p w:rsidR="00F30318" w:rsidRPr="00322A47" w:rsidRDefault="00F30318" w:rsidP="00F30318">
      <w:pPr>
        <w:rPr>
          <w:rFonts w:ascii="Arial" w:eastAsia="Calibri" w:hAnsi="Arial" w:cs="Arial"/>
          <w:b/>
          <w:szCs w:val="22"/>
          <w:lang w:val="en-US" w:eastAsia="en-US"/>
        </w:rPr>
      </w:pPr>
      <w:r w:rsidRPr="00322A47">
        <w:rPr>
          <w:rFonts w:ascii="Arial" w:eastAsia="Calibri" w:hAnsi="Arial" w:cs="Arial"/>
          <w:b/>
          <w:szCs w:val="22"/>
          <w:lang w:val="en-US" w:eastAsia="en-US"/>
        </w:rPr>
        <w:t>STRATEGIC ALIGNMENT</w:t>
      </w:r>
    </w:p>
    <w:p w:rsidR="00F30318" w:rsidRPr="00E75B89" w:rsidRDefault="00F30318" w:rsidP="00F30318">
      <w:pPr>
        <w:rPr>
          <w:rFonts w:ascii="Arial" w:eastAsia="Calibri" w:hAnsi="Arial" w:cs="Arial"/>
          <w:szCs w:val="22"/>
          <w:lang w:val="en-US" w:eastAsia="en-US"/>
        </w:rPr>
      </w:pPr>
      <w:r w:rsidRPr="00322A47">
        <w:rPr>
          <w:rFonts w:ascii="Arial" w:eastAsia="Calibri" w:hAnsi="Arial" w:cs="Arial"/>
          <w:szCs w:val="22"/>
          <w:lang w:val="en-US" w:eastAsia="en-US"/>
        </w:rPr>
        <w:t>The proposal aligns with the following objective within the Corporate Business Plan:</w:t>
      </w:r>
    </w:p>
    <w:tbl>
      <w:tblPr>
        <w:tblW w:w="9513" w:type="dxa"/>
        <w:tblInd w:w="93" w:type="dxa"/>
        <w:tblLook w:val="04A0" w:firstRow="1" w:lastRow="0" w:firstColumn="1" w:lastColumn="0" w:noHBand="0" w:noVBand="1"/>
      </w:tblPr>
      <w:tblGrid>
        <w:gridCol w:w="2558"/>
        <w:gridCol w:w="1430"/>
        <w:gridCol w:w="5525"/>
      </w:tblGrid>
      <w:tr w:rsidR="00F30318" w:rsidRPr="009178EF" w:rsidTr="00F30318">
        <w:trPr>
          <w:trHeight w:val="315"/>
        </w:trPr>
        <w:tc>
          <w:tcPr>
            <w:tcW w:w="9513" w:type="dxa"/>
            <w:gridSpan w:val="3"/>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Cs/>
                <w:color w:val="000000"/>
              </w:rPr>
            </w:pPr>
          </w:p>
          <w:p w:rsidR="00F30318" w:rsidRPr="009178EF" w:rsidRDefault="00F30318" w:rsidP="00F30318">
            <w:pPr>
              <w:rPr>
                <w:rFonts w:ascii="Arial" w:hAnsi="Arial" w:cs="Arial"/>
                <w:bCs/>
                <w:color w:val="000000"/>
              </w:rPr>
            </w:pPr>
            <w:r w:rsidRPr="009178EF">
              <w:rPr>
                <w:rFonts w:ascii="Arial" w:hAnsi="Arial" w:cs="Arial"/>
                <w:bCs/>
                <w:color w:val="000000"/>
              </w:rPr>
              <w:t>OUTCOME 4.2 A respected, professional and trusted organisation</w:t>
            </w:r>
          </w:p>
        </w:tc>
      </w:tr>
      <w:tr w:rsidR="00F30318" w:rsidRPr="009178EF" w:rsidTr="00F30318">
        <w:trPr>
          <w:trHeight w:val="208"/>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
                <w:bCs/>
                <w:color w:val="000000"/>
                <w:sz w:val="22"/>
                <w:szCs w:val="22"/>
              </w:rPr>
            </w:pPr>
            <w:r w:rsidRPr="009178EF">
              <w:rPr>
                <w:rFonts w:ascii="Arial" w:hAnsi="Arial" w:cs="Arial"/>
                <w:b/>
                <w:bCs/>
                <w:color w:val="000000"/>
                <w:sz w:val="22"/>
                <w:szCs w:val="22"/>
              </w:rPr>
              <w:t>Strategy</w:t>
            </w:r>
          </w:p>
        </w:tc>
        <w:tc>
          <w:tcPr>
            <w:tcW w:w="1430"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
                <w:bCs/>
                <w:color w:val="000000"/>
                <w:sz w:val="22"/>
                <w:szCs w:val="22"/>
              </w:rPr>
            </w:pPr>
            <w:r w:rsidRPr="009178EF">
              <w:rPr>
                <w:rFonts w:ascii="Arial" w:hAnsi="Arial" w:cs="Arial"/>
                <w:b/>
                <w:bCs/>
                <w:color w:val="000000"/>
                <w:sz w:val="22"/>
                <w:szCs w:val="22"/>
              </w:rPr>
              <w:t>Action No.</w:t>
            </w:r>
          </w:p>
        </w:tc>
        <w:tc>
          <w:tcPr>
            <w:tcW w:w="5525"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
                <w:bCs/>
                <w:color w:val="000000"/>
                <w:sz w:val="22"/>
                <w:szCs w:val="22"/>
              </w:rPr>
            </w:pPr>
            <w:r w:rsidRPr="009178EF">
              <w:rPr>
                <w:rFonts w:ascii="Arial" w:hAnsi="Arial" w:cs="Arial"/>
                <w:b/>
                <w:bCs/>
                <w:color w:val="000000"/>
                <w:sz w:val="22"/>
                <w:szCs w:val="22"/>
              </w:rPr>
              <w:t>Actions</w:t>
            </w:r>
          </w:p>
        </w:tc>
      </w:tr>
      <w:tr w:rsidR="00F30318" w:rsidRPr="009178EF" w:rsidTr="00F30318">
        <w:trPr>
          <w:trHeight w:val="900"/>
        </w:trPr>
        <w:tc>
          <w:tcPr>
            <w:tcW w:w="2558" w:type="dxa"/>
            <w:tcBorders>
              <w:top w:val="nil"/>
              <w:left w:val="nil"/>
              <w:bottom w:val="nil"/>
              <w:right w:val="nil"/>
            </w:tcBorders>
            <w:shd w:val="clear" w:color="auto" w:fill="auto"/>
            <w:vAlign w:val="bottom"/>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Effective and efficient operations and service provision</w:t>
            </w: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4.2.1.1</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Maintain effective and efficient policies, planning, operating procedures and practices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4.2.1.2</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Seek a high level of legislative compliance and effective internal controls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4.2.1.3</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Monitor and measure organisational performance</w:t>
            </w:r>
          </w:p>
        </w:tc>
      </w:tr>
      <w:tr w:rsidR="00F30318" w:rsidRPr="009178EF" w:rsidTr="00F30318">
        <w:trPr>
          <w:trHeight w:val="1200"/>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4.2.1.4</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Demonstrate sound financial planning and management, including revenue/ expenditure review and revenue diversification strategies and long term financial planning</w:t>
            </w:r>
          </w:p>
        </w:tc>
      </w:tr>
    </w:tbl>
    <w:p w:rsidR="00F30318" w:rsidRPr="00E75B89" w:rsidRDefault="00F30318" w:rsidP="00F30318">
      <w:pPr>
        <w:rPr>
          <w:rFonts w:ascii="Arial" w:eastAsia="Calibri" w:hAnsi="Arial" w:cs="Arial"/>
          <w:b/>
          <w:szCs w:val="22"/>
          <w:lang w:val="en-US" w:eastAsia="en-US"/>
        </w:rPr>
      </w:pPr>
      <w:r w:rsidRPr="00E75B89">
        <w:rPr>
          <w:rFonts w:ascii="Arial" w:eastAsia="Calibri" w:hAnsi="Arial" w:cs="Arial"/>
          <w:b/>
          <w:szCs w:val="22"/>
          <w:lang w:val="en-US" w:eastAsia="en-US"/>
        </w:rPr>
        <w:t>BACKGROUND</w:t>
      </w:r>
    </w:p>
    <w:p w:rsidR="00F30318" w:rsidRDefault="00F30318" w:rsidP="00F30318">
      <w:pPr>
        <w:tabs>
          <w:tab w:val="left" w:pos="3420"/>
        </w:tabs>
        <w:jc w:val="both"/>
        <w:rPr>
          <w:rFonts w:ascii="Arial" w:eastAsia="Calibri" w:hAnsi="Arial" w:cs="Arial"/>
        </w:rPr>
      </w:pPr>
      <w:r>
        <w:rPr>
          <w:rFonts w:ascii="Arial" w:hAnsi="Arial" w:cs="Arial"/>
        </w:rPr>
        <w:t>The Annual Financial Report for the year ended 30 June 2017 has been prepared and was provided to Council’s Auditors, AMD Chartered Accountants.</w:t>
      </w:r>
      <w:r>
        <w:rPr>
          <w:rFonts w:ascii="Arial" w:eastAsia="Calibri" w:hAnsi="Arial" w:cs="Arial"/>
        </w:rPr>
        <w:t xml:space="preserve">  </w:t>
      </w:r>
    </w:p>
    <w:p w:rsidR="00F30318" w:rsidRDefault="00F30318" w:rsidP="00F30318">
      <w:pPr>
        <w:tabs>
          <w:tab w:val="left" w:pos="3420"/>
        </w:tabs>
        <w:jc w:val="both"/>
        <w:rPr>
          <w:rFonts w:ascii="Arial" w:eastAsia="Calibri" w:hAnsi="Arial" w:cs="Arial"/>
        </w:rPr>
      </w:pPr>
    </w:p>
    <w:p w:rsidR="00F30318" w:rsidRDefault="00F30318" w:rsidP="00F30318">
      <w:pPr>
        <w:tabs>
          <w:tab w:val="left" w:pos="3420"/>
        </w:tabs>
        <w:jc w:val="both"/>
        <w:rPr>
          <w:rFonts w:ascii="Arial" w:hAnsi="Arial" w:cs="Arial"/>
        </w:rPr>
      </w:pPr>
      <w:r>
        <w:rPr>
          <w:rFonts w:ascii="Arial" w:hAnsi="Arial" w:cs="Arial"/>
        </w:rPr>
        <w:t>AMD Chartered Accountants have now audited the final accounts and the report to be presented includes any adjustments requested by the Auditors.</w:t>
      </w:r>
    </w:p>
    <w:p w:rsidR="00F30318" w:rsidRPr="00E75B89" w:rsidRDefault="00F30318" w:rsidP="00F30318">
      <w:pPr>
        <w:rPr>
          <w:rFonts w:ascii="Arial" w:eastAsia="Calibri" w:hAnsi="Arial" w:cs="Arial"/>
          <w:szCs w:val="22"/>
          <w:lang w:val="en-US" w:eastAsia="en-US"/>
        </w:rPr>
      </w:pPr>
    </w:p>
    <w:p w:rsidR="00F30318" w:rsidRPr="00E75B89" w:rsidRDefault="00F30318" w:rsidP="00F30318">
      <w:pPr>
        <w:rPr>
          <w:rFonts w:ascii="Arial" w:eastAsia="Calibri" w:hAnsi="Arial" w:cs="Arial"/>
          <w:b/>
          <w:szCs w:val="22"/>
          <w:lang w:val="en-US" w:eastAsia="en-US"/>
        </w:rPr>
      </w:pPr>
      <w:r w:rsidRPr="00E75B89">
        <w:rPr>
          <w:rFonts w:ascii="Arial" w:eastAsia="Calibri" w:hAnsi="Arial" w:cs="Arial"/>
          <w:b/>
          <w:szCs w:val="22"/>
          <w:lang w:val="en-US" w:eastAsia="en-US"/>
        </w:rPr>
        <w:t>DETAILS</w:t>
      </w:r>
    </w:p>
    <w:p w:rsidR="00F30318" w:rsidRDefault="00F30318" w:rsidP="00F30318">
      <w:pPr>
        <w:tabs>
          <w:tab w:val="left" w:pos="3420"/>
        </w:tabs>
        <w:jc w:val="both"/>
        <w:rPr>
          <w:rFonts w:ascii="Arial" w:hAnsi="Arial" w:cs="Arial"/>
        </w:rPr>
      </w:pPr>
      <w:r>
        <w:rPr>
          <w:rFonts w:ascii="Arial" w:hAnsi="Arial" w:cs="Arial"/>
        </w:rPr>
        <w:t xml:space="preserve">A copy of the Annual Financial Report document is provided in Attachment 5.1.1 and an abridged version of the report is included within the Annual Report.  </w:t>
      </w:r>
    </w:p>
    <w:p w:rsidR="00F30318" w:rsidRDefault="00F30318" w:rsidP="00F30318">
      <w:pPr>
        <w:tabs>
          <w:tab w:val="left" w:pos="3420"/>
        </w:tabs>
        <w:jc w:val="both"/>
        <w:rPr>
          <w:rFonts w:ascii="Arial" w:hAnsi="Arial" w:cs="Arial"/>
        </w:rPr>
      </w:pPr>
    </w:p>
    <w:p w:rsidR="00F30318" w:rsidRDefault="00F30318" w:rsidP="00F30318">
      <w:pPr>
        <w:tabs>
          <w:tab w:val="left" w:pos="3420"/>
        </w:tabs>
        <w:jc w:val="both"/>
        <w:rPr>
          <w:rFonts w:ascii="Arial" w:hAnsi="Arial" w:cs="Arial"/>
        </w:rPr>
      </w:pPr>
      <w:r>
        <w:rPr>
          <w:rFonts w:ascii="Arial" w:hAnsi="Arial" w:cs="Arial"/>
        </w:rPr>
        <w:t>A full copy of the adopted Annual Financial report will be made available at the Shire Office and has also be placed on the Shire website.</w:t>
      </w:r>
    </w:p>
    <w:p w:rsidR="00F30318" w:rsidRPr="009812EB" w:rsidRDefault="00F30318" w:rsidP="00F30318">
      <w:pPr>
        <w:tabs>
          <w:tab w:val="left" w:pos="3420"/>
        </w:tabs>
        <w:jc w:val="both"/>
        <w:rPr>
          <w:rFonts w:ascii="Arial" w:eastAsia="Calibri" w:hAnsi="Arial" w:cs="Arial"/>
        </w:rPr>
      </w:pPr>
    </w:p>
    <w:p w:rsidR="00F30318" w:rsidRDefault="00F30318" w:rsidP="00F30318">
      <w:pPr>
        <w:tabs>
          <w:tab w:val="left" w:pos="3420"/>
        </w:tabs>
        <w:jc w:val="both"/>
        <w:rPr>
          <w:rFonts w:ascii="Arial" w:hAnsi="Arial" w:cs="Arial"/>
        </w:rPr>
      </w:pPr>
      <w:r>
        <w:rPr>
          <w:rFonts w:ascii="Arial" w:hAnsi="Arial" w:cs="Arial"/>
        </w:rPr>
        <w:t>Questions on the content of the report are welcome and may be directed to Council staff.</w:t>
      </w:r>
    </w:p>
    <w:p w:rsidR="00F30318" w:rsidRPr="00E75B89" w:rsidRDefault="00F30318" w:rsidP="00F30318">
      <w:pPr>
        <w:rPr>
          <w:rFonts w:ascii="Arial" w:eastAsia="Calibri" w:hAnsi="Arial" w:cs="Arial"/>
          <w:szCs w:val="22"/>
          <w:lang w:val="en-US" w:eastAsia="en-US"/>
        </w:rPr>
      </w:pPr>
    </w:p>
    <w:p w:rsidR="00F30318" w:rsidRPr="00E75B89" w:rsidRDefault="00F30318" w:rsidP="00F30318">
      <w:pPr>
        <w:rPr>
          <w:rFonts w:ascii="Arial" w:eastAsia="Calibri" w:hAnsi="Arial" w:cs="Arial"/>
          <w:b/>
          <w:szCs w:val="22"/>
          <w:lang w:val="en-US" w:eastAsia="en-US"/>
        </w:rPr>
      </w:pPr>
      <w:r w:rsidRPr="00E75B89">
        <w:rPr>
          <w:rFonts w:ascii="Arial" w:eastAsia="Calibri" w:hAnsi="Arial" w:cs="Arial"/>
          <w:b/>
          <w:szCs w:val="22"/>
          <w:lang w:val="en-US" w:eastAsia="en-US"/>
        </w:rPr>
        <w:t>CONSULTATION</w:t>
      </w:r>
    </w:p>
    <w:p w:rsidR="00F30318" w:rsidRDefault="00F30318" w:rsidP="00F30318">
      <w:pPr>
        <w:rPr>
          <w:rFonts w:ascii="Arial" w:eastAsia="Calibri" w:hAnsi="Arial" w:cs="Arial"/>
          <w:szCs w:val="22"/>
          <w:lang w:val="en-US" w:eastAsia="en-US"/>
        </w:rPr>
      </w:pPr>
      <w:r>
        <w:rPr>
          <w:rFonts w:ascii="Arial" w:eastAsia="Calibri" w:hAnsi="Arial" w:cs="Arial"/>
          <w:szCs w:val="22"/>
          <w:lang w:val="en-US" w:eastAsia="en-US"/>
        </w:rPr>
        <w:t>Internal consultation was undertaken with shire staff.</w:t>
      </w:r>
    </w:p>
    <w:p w:rsidR="00F30318" w:rsidRPr="00E75B89" w:rsidRDefault="00F30318" w:rsidP="00F30318">
      <w:pPr>
        <w:rPr>
          <w:rFonts w:ascii="Arial" w:eastAsia="Calibri" w:hAnsi="Arial" w:cs="Arial"/>
          <w:szCs w:val="22"/>
          <w:lang w:val="en-US" w:eastAsia="en-US"/>
        </w:rPr>
      </w:pPr>
    </w:p>
    <w:p w:rsidR="00F30318" w:rsidRDefault="00F30318" w:rsidP="00F30318">
      <w:pPr>
        <w:rPr>
          <w:rFonts w:ascii="Arial" w:eastAsia="Calibri" w:hAnsi="Arial" w:cs="Arial"/>
          <w:b/>
          <w:szCs w:val="22"/>
          <w:lang w:val="en-US" w:eastAsia="en-US"/>
        </w:rPr>
      </w:pPr>
      <w:r w:rsidRPr="00E75B89">
        <w:rPr>
          <w:rFonts w:ascii="Arial" w:eastAsia="Calibri" w:hAnsi="Arial" w:cs="Arial"/>
          <w:b/>
          <w:szCs w:val="22"/>
          <w:lang w:val="en-US" w:eastAsia="en-US"/>
        </w:rPr>
        <w:t>FINANCIAL IMPLICATIONS</w:t>
      </w:r>
    </w:p>
    <w:p w:rsidR="00F30318" w:rsidRPr="006A0242" w:rsidRDefault="00F30318" w:rsidP="00F30318">
      <w:pPr>
        <w:tabs>
          <w:tab w:val="left" w:pos="3420"/>
        </w:tabs>
        <w:rPr>
          <w:rFonts w:ascii="Arial" w:hAnsi="Arial" w:cs="Arial"/>
        </w:rPr>
      </w:pPr>
      <w:r>
        <w:rPr>
          <w:rFonts w:ascii="Arial" w:hAnsi="Arial" w:cs="Arial"/>
        </w:rPr>
        <w:t>N/A</w:t>
      </w:r>
    </w:p>
    <w:p w:rsidR="00F30318" w:rsidRPr="00E75B89" w:rsidRDefault="00F30318" w:rsidP="00F30318">
      <w:pPr>
        <w:rPr>
          <w:rFonts w:ascii="Arial" w:eastAsia="Calibri" w:hAnsi="Arial" w:cs="Arial"/>
          <w:b/>
          <w:szCs w:val="22"/>
          <w:lang w:val="en-US" w:eastAsia="en-US"/>
        </w:rPr>
      </w:pPr>
      <w:r w:rsidRPr="008C58EA">
        <w:rPr>
          <w:rFonts w:ascii="Arial" w:eastAsia="Calibri" w:hAnsi="Arial" w:cs="Arial"/>
          <w:b/>
          <w:szCs w:val="22"/>
          <w:lang w:val="en-US" w:eastAsia="en-US"/>
        </w:rPr>
        <w:t>POLICY COMPLIANCE</w:t>
      </w:r>
    </w:p>
    <w:p w:rsidR="00F30318" w:rsidRDefault="00F30318" w:rsidP="00F30318">
      <w:pPr>
        <w:rPr>
          <w:rFonts w:ascii="Arial" w:eastAsia="Calibri" w:hAnsi="Arial" w:cs="Arial"/>
          <w:szCs w:val="22"/>
          <w:lang w:val="en-US" w:eastAsia="en-US"/>
        </w:rPr>
      </w:pPr>
      <w:r>
        <w:rPr>
          <w:rFonts w:ascii="Arial" w:eastAsia="Calibri" w:hAnsi="Arial" w:cs="Arial"/>
          <w:szCs w:val="22"/>
          <w:lang w:val="en-US" w:eastAsia="en-US"/>
        </w:rPr>
        <w:t>N/A</w:t>
      </w:r>
    </w:p>
    <w:p w:rsidR="00F30318" w:rsidRPr="00E75B89" w:rsidRDefault="00F30318" w:rsidP="00F30318">
      <w:pPr>
        <w:rPr>
          <w:rFonts w:ascii="Arial" w:eastAsia="Calibri" w:hAnsi="Arial" w:cs="Arial"/>
          <w:szCs w:val="22"/>
          <w:lang w:val="en-US" w:eastAsia="en-US"/>
        </w:rPr>
      </w:pPr>
    </w:p>
    <w:p w:rsidR="00F30318" w:rsidRPr="00E75B89" w:rsidRDefault="00F30318" w:rsidP="00F30318">
      <w:pPr>
        <w:rPr>
          <w:rFonts w:ascii="Arial" w:eastAsia="Calibri" w:hAnsi="Arial" w:cs="Arial"/>
          <w:b/>
          <w:szCs w:val="22"/>
          <w:lang w:val="en-US" w:eastAsia="en-US"/>
        </w:rPr>
      </w:pPr>
      <w:r w:rsidRPr="00E75B89">
        <w:rPr>
          <w:rFonts w:ascii="Arial" w:eastAsia="Calibri" w:hAnsi="Arial" w:cs="Arial"/>
          <w:b/>
          <w:szCs w:val="22"/>
          <w:lang w:val="en-US" w:eastAsia="en-US"/>
        </w:rPr>
        <w:t>STATUTORY COMPLIANCE</w:t>
      </w:r>
    </w:p>
    <w:p w:rsidR="00F30318" w:rsidRPr="00D87A0D" w:rsidRDefault="00F30318" w:rsidP="00F30318">
      <w:pPr>
        <w:tabs>
          <w:tab w:val="left" w:pos="3420"/>
        </w:tabs>
        <w:rPr>
          <w:rFonts w:ascii="Arial" w:hAnsi="Arial" w:cs="Arial"/>
          <w:u w:val="single"/>
        </w:rPr>
      </w:pPr>
      <w:r w:rsidRPr="00D87A0D">
        <w:rPr>
          <w:rFonts w:ascii="Arial" w:hAnsi="Arial" w:cs="Arial"/>
          <w:u w:val="single"/>
        </w:rPr>
        <w:t>Statutory</w:t>
      </w:r>
    </w:p>
    <w:p w:rsidR="00F30318" w:rsidRPr="009812EB" w:rsidRDefault="00F30318" w:rsidP="00F30318">
      <w:pPr>
        <w:tabs>
          <w:tab w:val="left" w:pos="3420"/>
        </w:tabs>
        <w:jc w:val="both"/>
        <w:rPr>
          <w:rFonts w:ascii="Arial" w:eastAsia="Calibri" w:hAnsi="Arial" w:cs="Arial"/>
        </w:rPr>
      </w:pPr>
      <w:r>
        <w:rPr>
          <w:rFonts w:ascii="Arial" w:hAnsi="Arial" w:cs="Arial"/>
        </w:rPr>
        <w:t xml:space="preserve">The </w:t>
      </w:r>
      <w:r w:rsidRPr="009812EB">
        <w:rPr>
          <w:rFonts w:ascii="Arial" w:hAnsi="Arial" w:cs="Arial"/>
          <w:i/>
        </w:rPr>
        <w:t>Local Government Act 1995</w:t>
      </w:r>
      <w:r>
        <w:rPr>
          <w:rFonts w:ascii="Arial" w:hAnsi="Arial" w:cs="Arial"/>
        </w:rPr>
        <w:t xml:space="preserve"> and the </w:t>
      </w:r>
      <w:r w:rsidRPr="009812EB">
        <w:rPr>
          <w:rFonts w:ascii="Arial" w:hAnsi="Arial" w:cs="Arial"/>
          <w:i/>
        </w:rPr>
        <w:t xml:space="preserve">Local Government (Financial Management) Regulations 1996 </w:t>
      </w:r>
      <w:r>
        <w:rPr>
          <w:rFonts w:ascii="Arial" w:hAnsi="Arial" w:cs="Arial"/>
        </w:rPr>
        <w:t>prescribe the form and content of the Annual Financial Report.</w:t>
      </w:r>
    </w:p>
    <w:p w:rsidR="00F30318" w:rsidRDefault="00F30318" w:rsidP="00F30318">
      <w:pPr>
        <w:tabs>
          <w:tab w:val="left" w:pos="3420"/>
        </w:tabs>
        <w:jc w:val="both"/>
        <w:rPr>
          <w:rFonts w:ascii="Arial" w:hAnsi="Arial" w:cs="Arial"/>
        </w:rPr>
      </w:pPr>
      <w:r>
        <w:rPr>
          <w:rFonts w:ascii="Arial" w:hAnsi="Arial" w:cs="Arial"/>
        </w:rPr>
        <w:t>The report has been prepared to comply with all relevant Australian Accounting Standards applicable to local government.</w:t>
      </w:r>
    </w:p>
    <w:p w:rsidR="00F30318" w:rsidRDefault="00F30318" w:rsidP="00F30318">
      <w:pPr>
        <w:spacing w:line="276" w:lineRule="auto"/>
        <w:rPr>
          <w:rFonts w:ascii="Arial" w:eastAsia="Calibri" w:hAnsi="Arial" w:cs="Arial"/>
          <w:szCs w:val="22"/>
          <w:lang w:val="en-US" w:eastAsia="en-US"/>
        </w:rPr>
      </w:pPr>
    </w:p>
    <w:p w:rsidR="00F30318"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Council Decision</w:t>
      </w:r>
    </w:p>
    <w:p w:rsidR="0024448D" w:rsidRPr="006A0242" w:rsidRDefault="0024448D"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(Committee’s Recommended Resolution)</w:t>
      </w:r>
    </w:p>
    <w:p w:rsidR="00F30318" w:rsidRPr="006A0242"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F30318" w:rsidRPr="006A0242"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 xml:space="preserve">That Council </w:t>
      </w:r>
      <w:r>
        <w:rPr>
          <w:rFonts w:ascii="Arial" w:hAnsi="Arial" w:cs="Arial"/>
          <w:b/>
        </w:rPr>
        <w:t>receive the Annual Financial Report for the year ended 30 June 2017.</w:t>
      </w:r>
    </w:p>
    <w:p w:rsidR="00F30318"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szCs w:val="22"/>
          <w:lang w:val="en-US" w:eastAsia="en-US"/>
        </w:rPr>
      </w:pPr>
    </w:p>
    <w:p w:rsidR="0024448D" w:rsidRPr="0024448D" w:rsidRDefault="0024448D"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sidRPr="0024448D">
        <w:rPr>
          <w:rFonts w:ascii="Arial" w:eastAsia="Calibri" w:hAnsi="Arial" w:cs="Arial"/>
          <w:b/>
          <w:szCs w:val="22"/>
          <w:lang w:val="en-US" w:eastAsia="en-US"/>
        </w:rPr>
        <w:t xml:space="preserve">Carried by </w:t>
      </w:r>
      <w:proofErr w:type="spellStart"/>
      <w:r w:rsidRPr="0024448D">
        <w:rPr>
          <w:rFonts w:ascii="Arial" w:eastAsia="Calibri" w:hAnsi="Arial" w:cs="Arial"/>
          <w:b/>
          <w:szCs w:val="22"/>
          <w:lang w:val="en-US" w:eastAsia="en-US"/>
        </w:rPr>
        <w:t>En</w:t>
      </w:r>
      <w:proofErr w:type="spellEnd"/>
      <w:r w:rsidRPr="0024448D">
        <w:rPr>
          <w:rFonts w:ascii="Arial" w:eastAsia="Calibri" w:hAnsi="Arial" w:cs="Arial"/>
          <w:b/>
          <w:szCs w:val="22"/>
          <w:lang w:val="en-US" w:eastAsia="en-US"/>
        </w:rPr>
        <w:t xml:space="preserve"> Bloc Resolution 2</w:t>
      </w:r>
    </w:p>
    <w:p w:rsidR="00F30318" w:rsidRPr="006A0242"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szCs w:val="22"/>
          <w:lang w:val="en-US" w:eastAsia="en-US"/>
        </w:rPr>
      </w:pPr>
    </w:p>
    <w:p w:rsidR="00F30318" w:rsidRPr="006A0242" w:rsidRDefault="00F30318" w:rsidP="00F30318">
      <w:pPr>
        <w:spacing w:line="276" w:lineRule="auto"/>
        <w:rPr>
          <w:rFonts w:ascii="Arial" w:eastAsia="Calibri" w:hAnsi="Arial" w:cs="Arial"/>
          <w:szCs w:val="22"/>
          <w:lang w:val="en-US" w:eastAsia="en-US"/>
        </w:rPr>
      </w:pPr>
    </w:p>
    <w:p w:rsidR="00F30318" w:rsidRDefault="00F30318" w:rsidP="00F30318">
      <w:pPr>
        <w:spacing w:line="276" w:lineRule="auto"/>
        <w:rPr>
          <w:rFonts w:ascii="Arial" w:eastAsia="Calibri" w:hAnsi="Arial" w:cs="Arial"/>
          <w:szCs w:val="22"/>
          <w:lang w:val="en-US" w:eastAsia="en-US"/>
        </w:rPr>
      </w:pPr>
    </w:p>
    <w:p w:rsidR="00F30318" w:rsidRPr="00B25FE6" w:rsidRDefault="00F30318" w:rsidP="00F30318">
      <w:pPr>
        <w:spacing w:line="276" w:lineRule="auto"/>
        <w:rPr>
          <w:rFonts w:ascii="Arial" w:hAnsi="Arial" w:cs="Arial"/>
          <w:sz w:val="10"/>
          <w:lang w:val="en-US" w:eastAsia="en-US"/>
        </w:rPr>
      </w:pPr>
      <w:r>
        <w:rPr>
          <w:rFonts w:ascii="Arial" w:eastAsia="Calibri" w:hAnsi="Arial" w:cs="Arial"/>
          <w:szCs w:val="22"/>
          <w:lang w:val="en-US" w:eastAsia="en-US"/>
        </w:rPr>
        <w:br w:type="page"/>
      </w:r>
    </w:p>
    <w:p w:rsidR="00F30318" w:rsidRPr="00225880" w:rsidRDefault="00F30318" w:rsidP="00CB740A">
      <w:pPr>
        <w:pStyle w:val="Heading2"/>
        <w:spacing w:before="0" w:after="0"/>
        <w:ind w:left="709" w:right="283" w:hanging="709"/>
        <w:jc w:val="both"/>
        <w:rPr>
          <w:sz w:val="24"/>
          <w:szCs w:val="24"/>
        </w:rPr>
      </w:pPr>
      <w:bookmarkStart w:id="47" w:name="_Toc103139510"/>
      <w:bookmarkStart w:id="48" w:name="_Toc498956737"/>
      <w:bookmarkStart w:id="49" w:name="_Toc499127355"/>
      <w:r>
        <w:rPr>
          <w:sz w:val="24"/>
          <w:szCs w:val="24"/>
        </w:rPr>
        <w:t>11.1.2</w:t>
      </w:r>
      <w:r w:rsidRPr="00225880">
        <w:rPr>
          <w:sz w:val="24"/>
          <w:szCs w:val="24"/>
        </w:rPr>
        <w:tab/>
      </w:r>
      <w:bookmarkEnd w:id="47"/>
      <w:r>
        <w:rPr>
          <w:sz w:val="24"/>
          <w:szCs w:val="24"/>
        </w:rPr>
        <w:t>2016/17 AUDITORS MANAGEMENT REPORT</w:t>
      </w:r>
      <w:bookmarkEnd w:id="48"/>
      <w:bookmarkEnd w:id="49"/>
    </w:p>
    <w:p w:rsidR="00F30318" w:rsidRDefault="00F30318" w:rsidP="00F30318">
      <w:pPr>
        <w:spacing w:line="276" w:lineRule="auto"/>
        <w:rPr>
          <w:rFonts w:ascii="Arial" w:eastAsia="Calibri" w:hAnsi="Arial" w:cs="Arial"/>
          <w:szCs w:val="22"/>
          <w:lang w:val="en-US" w:eastAsia="en-US"/>
        </w:rPr>
      </w:pPr>
    </w:p>
    <w:tbl>
      <w:tblPr>
        <w:tblStyle w:val="TableGrid2"/>
        <w:tblW w:w="0" w:type="auto"/>
        <w:tblLook w:val="04A0" w:firstRow="1" w:lastRow="0" w:firstColumn="1" w:lastColumn="0" w:noHBand="0" w:noVBand="1"/>
      </w:tblPr>
      <w:tblGrid>
        <w:gridCol w:w="2943"/>
        <w:gridCol w:w="6633"/>
      </w:tblGrid>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Location</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Shire of Donnybrook Balingup</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Applicant</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Administration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File Reference</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FNC 02</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Author</w:t>
            </w:r>
          </w:p>
        </w:tc>
        <w:tc>
          <w:tcPr>
            <w:tcW w:w="6633" w:type="dxa"/>
          </w:tcPr>
          <w:p w:rsidR="00F30318" w:rsidRPr="00BE5475" w:rsidRDefault="00F30318" w:rsidP="00F30318">
            <w:pPr>
              <w:tabs>
                <w:tab w:val="left" w:pos="34"/>
              </w:tabs>
              <w:ind w:left="34"/>
              <w:rPr>
                <w:rFonts w:ascii="Arial" w:hAnsi="Arial" w:cs="Arial"/>
                <w:bCs/>
              </w:rPr>
            </w:pPr>
            <w:r w:rsidRPr="00BE5475">
              <w:rPr>
                <w:rFonts w:ascii="Arial" w:hAnsi="Arial" w:cs="Arial"/>
              </w:rPr>
              <w:t xml:space="preserve">Ben Rose – Chief Executive Officer </w:t>
            </w:r>
            <w:r w:rsidRPr="00BE5475">
              <w:rPr>
                <w:rFonts w:ascii="Arial" w:hAnsi="Arial" w:cs="Arial"/>
                <w:i/>
              </w:rPr>
              <w:t>(</w:t>
            </w:r>
            <w:r w:rsidRPr="00BE5475">
              <w:rPr>
                <w:rFonts w:ascii="Arial" w:hAnsi="Arial" w:cs="Arial"/>
                <w:bCs/>
                <w:i/>
              </w:rPr>
              <w:t>Greg Harris, Manager Finance &amp; Administration)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Attachments</w:t>
            </w:r>
          </w:p>
        </w:tc>
        <w:tc>
          <w:tcPr>
            <w:tcW w:w="6633" w:type="dxa"/>
          </w:tcPr>
          <w:p w:rsidR="00F30318" w:rsidRPr="00BE5475" w:rsidRDefault="00F30318" w:rsidP="00F30318">
            <w:pPr>
              <w:rPr>
                <w:rFonts w:ascii="Arial" w:hAnsi="Arial" w:cs="Arial"/>
                <w:lang w:val="en-US"/>
              </w:rPr>
            </w:pPr>
            <w:r>
              <w:rPr>
                <w:rFonts w:ascii="Arial" w:hAnsi="Arial" w:cs="Arial"/>
                <w:lang w:val="en-US"/>
              </w:rPr>
              <w:t>11</w:t>
            </w:r>
            <w:r w:rsidRPr="00BE5475">
              <w:rPr>
                <w:rFonts w:ascii="Arial" w:hAnsi="Arial" w:cs="Arial"/>
                <w:lang w:val="en-US"/>
              </w:rPr>
              <w:t xml:space="preserve">.1.2 - </w:t>
            </w:r>
            <w:r w:rsidRPr="00BE5475">
              <w:rPr>
                <w:rFonts w:ascii="Arial" w:hAnsi="Arial" w:cs="Arial"/>
              </w:rPr>
              <w:t>AMD Chartered Accountants Management Report – 30 June 2017</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Voting Requirements</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Simple Majority</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Executive Summary</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 xml:space="preserve">Its recommended Council receive the 2016/17 Auditors Management Report </w:t>
            </w:r>
          </w:p>
        </w:tc>
      </w:tr>
    </w:tbl>
    <w:p w:rsidR="00F30318" w:rsidRPr="007D77FE" w:rsidRDefault="00F30318" w:rsidP="00F30318">
      <w:pPr>
        <w:rPr>
          <w:rFonts w:ascii="Arial" w:eastAsia="Calibri" w:hAnsi="Arial" w:cs="Arial"/>
          <w:szCs w:val="22"/>
          <w:lang w:val="en-US" w:eastAsia="en-US"/>
        </w:rPr>
      </w:pPr>
    </w:p>
    <w:p w:rsidR="00F30318" w:rsidRPr="00322A47" w:rsidRDefault="00F30318" w:rsidP="00F30318">
      <w:pPr>
        <w:rPr>
          <w:rFonts w:ascii="Arial" w:eastAsia="Calibri" w:hAnsi="Arial" w:cs="Arial"/>
          <w:b/>
          <w:szCs w:val="22"/>
          <w:lang w:val="en-US" w:eastAsia="en-US"/>
        </w:rPr>
      </w:pPr>
      <w:r w:rsidRPr="00322A47">
        <w:rPr>
          <w:rFonts w:ascii="Arial" w:eastAsia="Calibri" w:hAnsi="Arial" w:cs="Arial"/>
          <w:b/>
          <w:szCs w:val="22"/>
          <w:lang w:val="en-US" w:eastAsia="en-US"/>
        </w:rPr>
        <w:t>STRATEGIC ALIGNMENT</w:t>
      </w:r>
    </w:p>
    <w:p w:rsidR="00F30318" w:rsidRDefault="00F30318" w:rsidP="00F30318">
      <w:pPr>
        <w:rPr>
          <w:rFonts w:ascii="Arial" w:eastAsia="Calibri" w:hAnsi="Arial" w:cs="Arial"/>
          <w:szCs w:val="22"/>
          <w:lang w:val="en-US" w:eastAsia="en-US"/>
        </w:rPr>
      </w:pPr>
      <w:r w:rsidRPr="00322A47">
        <w:rPr>
          <w:rFonts w:ascii="Arial" w:eastAsia="Calibri" w:hAnsi="Arial" w:cs="Arial"/>
          <w:szCs w:val="22"/>
          <w:lang w:val="en-US" w:eastAsia="en-US"/>
        </w:rPr>
        <w:t>The proposal aligns with the following objective within the Corporate Business Plan:</w:t>
      </w:r>
    </w:p>
    <w:tbl>
      <w:tblPr>
        <w:tblW w:w="9513" w:type="dxa"/>
        <w:tblInd w:w="93" w:type="dxa"/>
        <w:tblLook w:val="04A0" w:firstRow="1" w:lastRow="0" w:firstColumn="1" w:lastColumn="0" w:noHBand="0" w:noVBand="1"/>
      </w:tblPr>
      <w:tblGrid>
        <w:gridCol w:w="2558"/>
        <w:gridCol w:w="1430"/>
        <w:gridCol w:w="5525"/>
      </w:tblGrid>
      <w:tr w:rsidR="00F30318" w:rsidRPr="009178EF" w:rsidTr="00F30318">
        <w:trPr>
          <w:trHeight w:val="315"/>
        </w:trPr>
        <w:tc>
          <w:tcPr>
            <w:tcW w:w="9513" w:type="dxa"/>
            <w:gridSpan w:val="3"/>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Cs/>
                <w:color w:val="000000"/>
              </w:rPr>
            </w:pPr>
          </w:p>
          <w:p w:rsidR="00F30318" w:rsidRPr="009178EF" w:rsidRDefault="00F30318" w:rsidP="00F30318">
            <w:pPr>
              <w:rPr>
                <w:rFonts w:ascii="Arial" w:hAnsi="Arial" w:cs="Arial"/>
                <w:bCs/>
                <w:color w:val="000000"/>
              </w:rPr>
            </w:pPr>
            <w:r w:rsidRPr="009178EF">
              <w:rPr>
                <w:rFonts w:ascii="Arial" w:hAnsi="Arial" w:cs="Arial"/>
                <w:bCs/>
                <w:color w:val="000000"/>
              </w:rPr>
              <w:t>OUTCOME 4.2 A respected, professional and trusted organisation</w:t>
            </w:r>
          </w:p>
        </w:tc>
      </w:tr>
      <w:tr w:rsidR="00F30318" w:rsidRPr="009178EF" w:rsidTr="00F30318">
        <w:trPr>
          <w:trHeight w:val="208"/>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
                <w:bCs/>
                <w:color w:val="000000"/>
                <w:sz w:val="22"/>
                <w:szCs w:val="22"/>
              </w:rPr>
            </w:pPr>
            <w:r w:rsidRPr="009178EF">
              <w:rPr>
                <w:rFonts w:ascii="Arial" w:hAnsi="Arial" w:cs="Arial"/>
                <w:b/>
                <w:bCs/>
                <w:color w:val="000000"/>
                <w:sz w:val="22"/>
                <w:szCs w:val="22"/>
              </w:rPr>
              <w:t>Strategy</w:t>
            </w:r>
          </w:p>
        </w:tc>
        <w:tc>
          <w:tcPr>
            <w:tcW w:w="1430"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
                <w:bCs/>
                <w:color w:val="000000"/>
                <w:sz w:val="22"/>
                <w:szCs w:val="22"/>
              </w:rPr>
            </w:pPr>
            <w:r w:rsidRPr="009178EF">
              <w:rPr>
                <w:rFonts w:ascii="Arial" w:hAnsi="Arial" w:cs="Arial"/>
                <w:b/>
                <w:bCs/>
                <w:color w:val="000000"/>
                <w:sz w:val="22"/>
                <w:szCs w:val="22"/>
              </w:rPr>
              <w:t>Action No.</w:t>
            </w:r>
          </w:p>
        </w:tc>
        <w:tc>
          <w:tcPr>
            <w:tcW w:w="5525"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b/>
                <w:bCs/>
                <w:color w:val="000000"/>
                <w:sz w:val="22"/>
                <w:szCs w:val="22"/>
              </w:rPr>
            </w:pPr>
            <w:r w:rsidRPr="009178EF">
              <w:rPr>
                <w:rFonts w:ascii="Arial" w:hAnsi="Arial" w:cs="Arial"/>
                <w:b/>
                <w:bCs/>
                <w:color w:val="000000"/>
                <w:sz w:val="22"/>
                <w:szCs w:val="22"/>
              </w:rPr>
              <w:t>Actions</w:t>
            </w:r>
          </w:p>
        </w:tc>
      </w:tr>
      <w:tr w:rsidR="00F30318" w:rsidRPr="009178EF" w:rsidTr="00F30318">
        <w:trPr>
          <w:trHeight w:val="900"/>
        </w:trPr>
        <w:tc>
          <w:tcPr>
            <w:tcW w:w="2558" w:type="dxa"/>
            <w:tcBorders>
              <w:top w:val="nil"/>
              <w:left w:val="nil"/>
              <w:bottom w:val="nil"/>
              <w:right w:val="nil"/>
            </w:tcBorders>
            <w:shd w:val="clear" w:color="auto" w:fill="auto"/>
            <w:vAlign w:val="bottom"/>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Effective and efficient operations and service provision</w:t>
            </w: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4.2.1.1</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Maintain effective and efficient policies, planning, operating procedures and practices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4.2.1.2</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Seek a high level of legislative compliance and effective internal controls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4.2.1.3</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Monitor and measure organisational performance</w:t>
            </w:r>
          </w:p>
        </w:tc>
      </w:tr>
      <w:tr w:rsidR="00F30318" w:rsidRPr="009178EF" w:rsidTr="00F30318">
        <w:trPr>
          <w:trHeight w:val="1200"/>
        </w:trPr>
        <w:tc>
          <w:tcPr>
            <w:tcW w:w="2558" w:type="dxa"/>
            <w:tcBorders>
              <w:top w:val="nil"/>
              <w:left w:val="nil"/>
              <w:bottom w:val="nil"/>
              <w:right w:val="nil"/>
            </w:tcBorders>
            <w:shd w:val="clear" w:color="auto" w:fill="auto"/>
            <w:noWrap/>
            <w:vAlign w:val="bottom"/>
            <w:hideMark/>
          </w:tcPr>
          <w:p w:rsidR="00F30318" w:rsidRPr="009178EF" w:rsidRDefault="00F30318" w:rsidP="00F30318">
            <w:pPr>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4.2.1.4</w:t>
            </w:r>
          </w:p>
        </w:tc>
        <w:tc>
          <w:tcPr>
            <w:tcW w:w="5525" w:type="dxa"/>
            <w:tcBorders>
              <w:top w:val="nil"/>
              <w:left w:val="nil"/>
              <w:bottom w:val="nil"/>
              <w:right w:val="nil"/>
            </w:tcBorders>
            <w:shd w:val="clear" w:color="auto" w:fill="auto"/>
            <w:hideMark/>
          </w:tcPr>
          <w:p w:rsidR="00F30318" w:rsidRPr="009178EF" w:rsidRDefault="00F30318" w:rsidP="00F30318">
            <w:pPr>
              <w:rPr>
                <w:rFonts w:ascii="Arial" w:hAnsi="Arial" w:cs="Arial"/>
                <w:color w:val="000000"/>
                <w:sz w:val="22"/>
                <w:szCs w:val="22"/>
              </w:rPr>
            </w:pPr>
            <w:r w:rsidRPr="009178EF">
              <w:rPr>
                <w:rFonts w:ascii="Arial" w:hAnsi="Arial" w:cs="Arial"/>
                <w:color w:val="000000"/>
                <w:sz w:val="22"/>
                <w:szCs w:val="22"/>
              </w:rPr>
              <w:t>Demonstrate sound financial planning and management, including revenue/ expenditure review and revenue diversification strategies and long term financial planning</w:t>
            </w:r>
          </w:p>
        </w:tc>
      </w:tr>
    </w:tbl>
    <w:p w:rsidR="00F30318" w:rsidRPr="007D77FE" w:rsidRDefault="00F30318" w:rsidP="00F30318">
      <w:pPr>
        <w:rPr>
          <w:rFonts w:ascii="Arial" w:eastAsia="Calibri" w:hAnsi="Arial" w:cs="Arial"/>
          <w:szCs w:val="22"/>
          <w:lang w:val="en-US" w:eastAsia="en-US"/>
        </w:rPr>
      </w:pPr>
    </w:p>
    <w:p w:rsidR="00F30318" w:rsidRPr="007D77FE" w:rsidRDefault="00F30318" w:rsidP="00F30318">
      <w:pPr>
        <w:rPr>
          <w:rFonts w:ascii="Arial" w:eastAsia="Calibri" w:hAnsi="Arial" w:cs="Arial"/>
          <w:b/>
          <w:szCs w:val="22"/>
          <w:lang w:val="en-US" w:eastAsia="en-US"/>
        </w:rPr>
      </w:pPr>
      <w:r w:rsidRPr="007D77FE">
        <w:rPr>
          <w:rFonts w:ascii="Arial" w:eastAsia="Calibri" w:hAnsi="Arial" w:cs="Arial"/>
          <w:b/>
          <w:szCs w:val="22"/>
          <w:lang w:val="en-US" w:eastAsia="en-US"/>
        </w:rPr>
        <w:t>BACKGROUND</w:t>
      </w:r>
    </w:p>
    <w:p w:rsidR="00F30318" w:rsidRDefault="00F30318" w:rsidP="00F30318">
      <w:pPr>
        <w:tabs>
          <w:tab w:val="left" w:pos="3420"/>
        </w:tabs>
        <w:jc w:val="both"/>
        <w:rPr>
          <w:rFonts w:ascii="Arial" w:hAnsi="Arial" w:cs="Arial"/>
        </w:rPr>
      </w:pPr>
      <w:r>
        <w:rPr>
          <w:rFonts w:ascii="Arial" w:hAnsi="Arial" w:cs="Arial"/>
        </w:rPr>
        <w:t>Council’s Auditor’s, AMD Chartered Accountants, completed on-site audit investigations between 1st and 3rd November 2017.</w:t>
      </w:r>
    </w:p>
    <w:p w:rsidR="00F30318" w:rsidRDefault="00F30318" w:rsidP="00F30318">
      <w:pPr>
        <w:tabs>
          <w:tab w:val="left" w:pos="3420"/>
        </w:tabs>
        <w:jc w:val="both"/>
        <w:rPr>
          <w:rFonts w:ascii="Arial" w:hAnsi="Arial" w:cs="Arial"/>
        </w:rPr>
      </w:pPr>
    </w:p>
    <w:p w:rsidR="00F30318" w:rsidRDefault="00F30318" w:rsidP="00F30318">
      <w:pPr>
        <w:tabs>
          <w:tab w:val="left" w:pos="3420"/>
        </w:tabs>
        <w:jc w:val="both"/>
        <w:rPr>
          <w:rFonts w:ascii="Arial" w:hAnsi="Arial" w:cs="Arial"/>
        </w:rPr>
      </w:pPr>
      <w:r>
        <w:rPr>
          <w:rFonts w:ascii="Arial" w:hAnsi="Arial" w:cs="Arial"/>
        </w:rPr>
        <w:t>AMD Chartered Accountants have issued a Management Report to the Shire President and a copy is provided to the Audit Committee.</w:t>
      </w:r>
    </w:p>
    <w:p w:rsidR="00F30318" w:rsidRDefault="00F30318" w:rsidP="00F30318">
      <w:pPr>
        <w:tabs>
          <w:tab w:val="left" w:pos="3420"/>
        </w:tabs>
        <w:jc w:val="both"/>
        <w:rPr>
          <w:rFonts w:ascii="Arial" w:hAnsi="Arial" w:cs="Arial"/>
        </w:rPr>
      </w:pPr>
    </w:p>
    <w:p w:rsidR="00F30318" w:rsidRDefault="00F30318" w:rsidP="00F30318">
      <w:pPr>
        <w:tabs>
          <w:tab w:val="left" w:pos="3420"/>
        </w:tabs>
        <w:jc w:val="both"/>
        <w:rPr>
          <w:rFonts w:ascii="Arial" w:hAnsi="Arial" w:cs="Arial"/>
        </w:rPr>
      </w:pPr>
      <w:r>
        <w:rPr>
          <w:rFonts w:ascii="Arial" w:hAnsi="Arial" w:cs="Arial"/>
        </w:rPr>
        <w:t xml:space="preserve">The Auditor’s Management Report contains the Auditor’s observations and recommendations in respect to improvements that are considered necessary to improve the internal controls and financial management of Council.  </w:t>
      </w:r>
    </w:p>
    <w:p w:rsidR="00F30318" w:rsidRDefault="00F30318" w:rsidP="00F30318">
      <w:pPr>
        <w:rPr>
          <w:rFonts w:ascii="Arial" w:eastAsia="Calibri" w:hAnsi="Arial" w:cs="Arial"/>
          <w:szCs w:val="22"/>
          <w:lang w:val="en-US" w:eastAsia="en-US"/>
        </w:rPr>
      </w:pPr>
    </w:p>
    <w:p w:rsidR="00F30318" w:rsidRDefault="00F30318" w:rsidP="00F30318">
      <w:pPr>
        <w:jc w:val="both"/>
        <w:rPr>
          <w:rFonts w:ascii="Arial" w:hAnsi="Arial" w:cs="Arial"/>
          <w:iCs/>
          <w:lang w:val="en-US"/>
        </w:rPr>
      </w:pPr>
      <w:r>
        <w:rPr>
          <w:rFonts w:ascii="Arial" w:hAnsi="Arial" w:cs="Arial"/>
          <w:iCs/>
          <w:lang w:val="en-US"/>
        </w:rPr>
        <w:t>Council’s Auditor, Mr Tim Partridge of AMD Chartered Accountants will be attending the Audit Committee Meeting on Tuesday 21</w:t>
      </w:r>
      <w:r w:rsidRPr="002F596A">
        <w:rPr>
          <w:rFonts w:ascii="Arial" w:hAnsi="Arial" w:cs="Arial"/>
          <w:iCs/>
          <w:vertAlign w:val="superscript"/>
          <w:lang w:val="en-US"/>
        </w:rPr>
        <w:t>st</w:t>
      </w:r>
      <w:r>
        <w:rPr>
          <w:rFonts w:ascii="Arial" w:hAnsi="Arial" w:cs="Arial"/>
          <w:iCs/>
          <w:lang w:val="en-US"/>
        </w:rPr>
        <w:t xml:space="preserve"> November to present the Audit Report and Auditor’s Management Letter.  Mr Partridge will provide an overview of the scope of the audit and expand on the procedures followed during the conduct of the audit.  Elected members are encouraged to ask questions in regard to any financial, risk or governance matter, in particular those pertaining to the 2016/17 Annual Financial Report.</w:t>
      </w:r>
    </w:p>
    <w:p w:rsidR="00F30318" w:rsidRDefault="00F30318" w:rsidP="00F30318">
      <w:pPr>
        <w:rPr>
          <w:rFonts w:ascii="Arial" w:eastAsia="Calibri" w:hAnsi="Arial" w:cs="Arial"/>
          <w:szCs w:val="22"/>
          <w:lang w:val="en-US" w:eastAsia="en-US"/>
        </w:rPr>
      </w:pPr>
    </w:p>
    <w:p w:rsidR="00F30318" w:rsidRDefault="00F30318" w:rsidP="00F30318">
      <w:pPr>
        <w:rPr>
          <w:rFonts w:ascii="Arial" w:eastAsia="Calibri" w:hAnsi="Arial" w:cs="Arial"/>
          <w:szCs w:val="22"/>
          <w:lang w:val="en-US" w:eastAsia="en-US"/>
        </w:rPr>
      </w:pPr>
    </w:p>
    <w:p w:rsidR="009A4E24" w:rsidRDefault="009A4E24" w:rsidP="00F30318">
      <w:pPr>
        <w:rPr>
          <w:rFonts w:ascii="Arial" w:eastAsia="Calibri" w:hAnsi="Arial" w:cs="Arial"/>
          <w:szCs w:val="22"/>
          <w:lang w:val="en-US" w:eastAsia="en-US"/>
        </w:rPr>
      </w:pPr>
    </w:p>
    <w:p w:rsidR="00F30318" w:rsidRPr="007D77FE" w:rsidRDefault="00F30318" w:rsidP="00F30318">
      <w:pPr>
        <w:rPr>
          <w:rFonts w:ascii="Arial" w:eastAsia="Calibri" w:hAnsi="Arial" w:cs="Arial"/>
          <w:b/>
          <w:szCs w:val="22"/>
          <w:lang w:val="en-US" w:eastAsia="en-US"/>
        </w:rPr>
      </w:pPr>
      <w:r w:rsidRPr="007D77FE">
        <w:rPr>
          <w:rFonts w:ascii="Arial" w:eastAsia="Calibri" w:hAnsi="Arial" w:cs="Arial"/>
          <w:b/>
          <w:szCs w:val="22"/>
          <w:lang w:val="en-US" w:eastAsia="en-US"/>
        </w:rPr>
        <w:t>DETAILS</w:t>
      </w:r>
    </w:p>
    <w:p w:rsidR="00F30318" w:rsidRPr="007D77FE" w:rsidRDefault="00F30318" w:rsidP="00F30318">
      <w:pPr>
        <w:tabs>
          <w:tab w:val="left" w:pos="1260"/>
        </w:tabs>
        <w:jc w:val="both"/>
        <w:rPr>
          <w:rFonts w:ascii="Arial" w:hAnsi="Arial" w:cs="Arial"/>
          <w:lang w:eastAsia="en-US"/>
        </w:rPr>
      </w:pPr>
      <w:r>
        <w:rPr>
          <w:rFonts w:ascii="Arial" w:hAnsi="Arial" w:cs="Arial"/>
          <w:lang w:eastAsia="en-US"/>
        </w:rPr>
        <w:t xml:space="preserve">The </w:t>
      </w:r>
      <w:r w:rsidRPr="007D77FE">
        <w:rPr>
          <w:rFonts w:ascii="Arial" w:hAnsi="Arial" w:cs="Arial"/>
          <w:lang w:eastAsia="en-US"/>
        </w:rPr>
        <w:t>Auditor’s Management Report contains commentary on the following:</w:t>
      </w:r>
    </w:p>
    <w:p w:rsidR="00F30318" w:rsidRPr="007D77FE" w:rsidRDefault="00F30318" w:rsidP="00F30318">
      <w:pPr>
        <w:tabs>
          <w:tab w:val="left" w:pos="1260"/>
        </w:tabs>
        <w:jc w:val="both"/>
        <w:rPr>
          <w:rFonts w:ascii="Arial" w:hAnsi="Arial" w:cs="Arial"/>
          <w:lang w:eastAsia="en-US"/>
        </w:rPr>
      </w:pP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Audit Approach</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Assessment of Fraud and Error</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Audit Adjustments</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Accounting Policies</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Commitments and Contingencies</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Subsequent Events</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Financial Ratio Performance Measures</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Audit Opinion</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Interim Rating</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30 June 2017 Audit Recommendations</w:t>
      </w:r>
    </w:p>
    <w:p w:rsidR="00F30318" w:rsidRPr="007D77FE" w:rsidRDefault="00F30318" w:rsidP="00C53DBF">
      <w:pPr>
        <w:widowControl w:val="0"/>
        <w:numPr>
          <w:ilvl w:val="0"/>
          <w:numId w:val="26"/>
        </w:numPr>
        <w:tabs>
          <w:tab w:val="left" w:pos="1260"/>
        </w:tabs>
        <w:snapToGrid w:val="0"/>
        <w:contextualSpacing/>
        <w:rPr>
          <w:rFonts w:ascii="Arial" w:hAnsi="Arial" w:cs="Arial"/>
          <w:szCs w:val="20"/>
          <w:lang w:val="en-US" w:eastAsia="en-US"/>
        </w:rPr>
      </w:pPr>
      <w:r w:rsidRPr="007D77FE">
        <w:rPr>
          <w:rFonts w:ascii="Arial" w:hAnsi="Arial" w:cs="Arial"/>
          <w:szCs w:val="20"/>
          <w:lang w:val="en-US" w:eastAsia="en-US"/>
        </w:rPr>
        <w:t>Other Matters</w:t>
      </w:r>
    </w:p>
    <w:p w:rsidR="00F30318" w:rsidRPr="007D77FE" w:rsidRDefault="00F30318" w:rsidP="00F30318">
      <w:pPr>
        <w:tabs>
          <w:tab w:val="left" w:pos="1260"/>
        </w:tabs>
        <w:rPr>
          <w:rFonts w:ascii="Arial" w:hAnsi="Arial" w:cs="Arial"/>
          <w:lang w:eastAsia="en-US"/>
        </w:rPr>
      </w:pPr>
    </w:p>
    <w:p w:rsidR="00F30318" w:rsidRPr="007D77FE" w:rsidRDefault="00F30318" w:rsidP="00F30318">
      <w:pPr>
        <w:tabs>
          <w:tab w:val="left" w:pos="1260"/>
        </w:tabs>
        <w:jc w:val="both"/>
        <w:rPr>
          <w:rFonts w:ascii="Arial" w:hAnsi="Arial" w:cs="Arial"/>
          <w:u w:val="single"/>
          <w:lang w:eastAsia="en-US"/>
        </w:rPr>
      </w:pPr>
      <w:r w:rsidRPr="007D77FE">
        <w:rPr>
          <w:rFonts w:ascii="Arial" w:hAnsi="Arial" w:cs="Arial"/>
          <w:u w:val="single"/>
          <w:lang w:eastAsia="en-US"/>
        </w:rPr>
        <w:t>5.0 Commitments and Contingencies</w:t>
      </w: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In addition to Auditor’s commentary that there are no additional commitments or contingencies that require disclosure within the financial report, there is an additional comment provided in relation to specific funds held within Council’s Trust fund.  The report notes the following:</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“The 30 June 2017 financial report provides comment in respect of funds formerly held under the name of ‘Donnybrook Balingup Aged Homes’ which continue to be held within the Shire’s Trust Account.  At the date of this report legal advice continues to be sought regarding treatment of those funds, as disclosed within Note 20 of the financial report”.</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As indicated in the above statement, management are continuing its investigations with the State Solicitors Office to determine the most appropriate manner in which these funds should be treated.  Council’s solicitors, Slee Anderson and Pidgeon are assisting management in this regard.</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u w:val="single"/>
          <w:lang w:eastAsia="en-US"/>
        </w:rPr>
      </w:pPr>
      <w:r w:rsidRPr="007D77FE">
        <w:rPr>
          <w:rFonts w:ascii="Arial" w:hAnsi="Arial" w:cs="Arial"/>
          <w:u w:val="single"/>
          <w:lang w:eastAsia="en-US"/>
        </w:rPr>
        <w:t>8.0 Financial Ratio Performance Measures</w:t>
      </w: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The report draws Council’s attention to two financial ratios which indicate adverse trends based upon the Department of Local Government, Sport and Cultural industries guidelines.</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The ratios referred to are the Operating Surplus Ratio and the Asset Sustainability Ratio.</w:t>
      </w:r>
    </w:p>
    <w:p w:rsidR="00F30318" w:rsidRPr="007D77FE" w:rsidRDefault="00F30318" w:rsidP="00F30318">
      <w:pPr>
        <w:tabs>
          <w:tab w:val="left" w:pos="1260"/>
        </w:tabs>
        <w:jc w:val="both"/>
        <w:rPr>
          <w:rFonts w:ascii="Arial" w:hAnsi="Arial" w:cs="Arial"/>
          <w:lang w:eastAsia="en-US"/>
        </w:rPr>
      </w:pPr>
    </w:p>
    <w:p w:rsidR="00F30318" w:rsidRPr="007D77FE" w:rsidRDefault="00F30318" w:rsidP="00C53DBF">
      <w:pPr>
        <w:widowControl w:val="0"/>
        <w:numPr>
          <w:ilvl w:val="0"/>
          <w:numId w:val="27"/>
        </w:numPr>
        <w:tabs>
          <w:tab w:val="left" w:pos="709"/>
        </w:tabs>
        <w:snapToGrid w:val="0"/>
        <w:contextualSpacing/>
        <w:jc w:val="both"/>
        <w:rPr>
          <w:rFonts w:ascii="Arial" w:hAnsi="Arial" w:cs="Arial"/>
          <w:szCs w:val="20"/>
          <w:lang w:val="en-US" w:eastAsia="en-US"/>
        </w:rPr>
      </w:pPr>
      <w:r w:rsidRPr="007D77FE">
        <w:rPr>
          <w:rFonts w:ascii="Arial" w:hAnsi="Arial" w:cs="Arial"/>
          <w:szCs w:val="20"/>
          <w:lang w:val="en-US" w:eastAsia="en-US"/>
        </w:rPr>
        <w:t>Operating surplus ratio as at 30 June 2017 is calculated at -0.3872 (recommended to be 0.01 to 0.15 as per guidelines), the negative ratio is as a result of an operating loss of $3,000,464 being made for 30 June 2017 after adjusting for non-operating grants, subsidies and contributions.</w:t>
      </w:r>
    </w:p>
    <w:p w:rsidR="00F30318" w:rsidRPr="007D77FE" w:rsidRDefault="00F30318" w:rsidP="00C53DBF">
      <w:pPr>
        <w:widowControl w:val="0"/>
        <w:numPr>
          <w:ilvl w:val="0"/>
          <w:numId w:val="27"/>
        </w:numPr>
        <w:tabs>
          <w:tab w:val="left" w:pos="709"/>
        </w:tabs>
        <w:snapToGrid w:val="0"/>
        <w:contextualSpacing/>
        <w:jc w:val="both"/>
        <w:rPr>
          <w:rFonts w:ascii="Arial" w:hAnsi="Arial" w:cs="Arial"/>
          <w:szCs w:val="20"/>
          <w:lang w:val="en-US" w:eastAsia="en-US"/>
        </w:rPr>
      </w:pPr>
      <w:r w:rsidRPr="007D77FE">
        <w:rPr>
          <w:rFonts w:ascii="Arial" w:hAnsi="Arial" w:cs="Arial"/>
          <w:szCs w:val="20"/>
          <w:lang w:val="en-US" w:eastAsia="en-US"/>
        </w:rPr>
        <w:t>Asset sustainability ratio as at 30 June 2017 is calculated at 0.5487 (recommended to be 0.9 or greater as per guidelines)</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The Operating Surplus Ratio and the Asset Funding Renewal Ratio are both ratios that should be addressed through a long term strategy.  The Long Term Financial Plan recently adopted by Council attempts to address these ratios with the view to bridging the gap between the present ratio results and the target ratios set by the Department of Local Government, Sport and Cultural Industries.</w:t>
      </w:r>
    </w:p>
    <w:p w:rsidR="00F30318" w:rsidRDefault="00F30318" w:rsidP="00F30318">
      <w:pPr>
        <w:tabs>
          <w:tab w:val="left" w:pos="1260"/>
        </w:tabs>
        <w:jc w:val="both"/>
        <w:rPr>
          <w:rFonts w:ascii="Arial" w:hAnsi="Arial" w:cs="Arial"/>
          <w:lang w:eastAsia="en-US"/>
        </w:rPr>
      </w:pPr>
    </w:p>
    <w:p w:rsidR="009A4E24" w:rsidRPr="007D77FE" w:rsidRDefault="009A4E24"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u w:val="single"/>
          <w:lang w:eastAsia="en-US"/>
        </w:rPr>
      </w:pPr>
      <w:r w:rsidRPr="007D77FE">
        <w:rPr>
          <w:rFonts w:ascii="Arial" w:hAnsi="Arial" w:cs="Arial"/>
          <w:u w:val="single"/>
          <w:lang w:eastAsia="en-US"/>
        </w:rPr>
        <w:t>8.2 Local Government Act and Compliance Measures</w:t>
      </w: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The report notes the following areas of non-compliance:</w:t>
      </w:r>
    </w:p>
    <w:p w:rsidR="00F30318" w:rsidRPr="007D77FE" w:rsidRDefault="00F30318" w:rsidP="00F30318">
      <w:pPr>
        <w:tabs>
          <w:tab w:val="left" w:pos="1260"/>
        </w:tabs>
        <w:jc w:val="both"/>
        <w:rPr>
          <w:rFonts w:ascii="Arial" w:hAnsi="Arial" w:cs="Arial"/>
          <w:lang w:eastAsia="en-US"/>
        </w:rPr>
      </w:pPr>
    </w:p>
    <w:p w:rsidR="00F30318" w:rsidRPr="007D77FE" w:rsidRDefault="00F30318" w:rsidP="00C53DBF">
      <w:pPr>
        <w:widowControl w:val="0"/>
        <w:numPr>
          <w:ilvl w:val="0"/>
          <w:numId w:val="27"/>
        </w:numPr>
        <w:tabs>
          <w:tab w:val="left" w:pos="709"/>
        </w:tabs>
        <w:snapToGrid w:val="0"/>
        <w:contextualSpacing/>
        <w:jc w:val="both"/>
        <w:rPr>
          <w:rFonts w:ascii="Arial" w:hAnsi="Arial" w:cs="Arial"/>
          <w:szCs w:val="20"/>
          <w:lang w:val="en-US" w:eastAsia="en-US"/>
        </w:rPr>
      </w:pPr>
      <w:r w:rsidRPr="007D77FE">
        <w:rPr>
          <w:rFonts w:ascii="Arial" w:hAnsi="Arial" w:cs="Arial"/>
          <w:szCs w:val="20"/>
          <w:lang w:val="en-US" w:eastAsia="en-US"/>
        </w:rPr>
        <w:t>The annual financial report for the year ended 30 June 2016 was not submitted to the Department of Local Government, Sport and Cultural Industries within 30 days of receipt as required by regulation 51(2) of the Local Government (Financial Management) Regulations 1996.</w:t>
      </w:r>
    </w:p>
    <w:p w:rsidR="00F30318" w:rsidRPr="007D77FE" w:rsidRDefault="00F30318" w:rsidP="00C53DBF">
      <w:pPr>
        <w:widowControl w:val="0"/>
        <w:numPr>
          <w:ilvl w:val="0"/>
          <w:numId w:val="27"/>
        </w:numPr>
        <w:tabs>
          <w:tab w:val="left" w:pos="709"/>
        </w:tabs>
        <w:snapToGrid w:val="0"/>
        <w:contextualSpacing/>
        <w:jc w:val="both"/>
        <w:rPr>
          <w:rFonts w:ascii="Arial" w:hAnsi="Arial" w:cs="Arial"/>
          <w:szCs w:val="20"/>
          <w:lang w:val="en-US" w:eastAsia="en-US"/>
        </w:rPr>
      </w:pPr>
      <w:r w:rsidRPr="007D77FE">
        <w:rPr>
          <w:rFonts w:ascii="Arial" w:hAnsi="Arial" w:cs="Arial"/>
          <w:szCs w:val="20"/>
          <w:lang w:val="en-US" w:eastAsia="en-US"/>
        </w:rPr>
        <w:t>The annual compliance audit return for the year ended 31 December 2016 was not submitted to the Department of Local Government, Sport and Cultural Industries by 31 March 2017 as required by Regulation 19 of the Local Government (Audit) Regulations 1996.</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Both items relate to an oversight by staff and both documents were lodged soon after the due date.  It is not envisaged these omissions will occur again.</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u w:val="single"/>
          <w:lang w:eastAsia="en-US"/>
        </w:rPr>
        <w:t>9.0 Interim Rating</w:t>
      </w: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The auditors have also noted some deficiencies within Council rating system and have provided the following comment:</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“Our discussions with management indicate that when a new rates officer commenced in November 2016 it was identified that valuation schedules from Landgate had not been entered into Synergy (the Shire’s rating system) for approximately a six month period.  We understand a full rateable value reconciliation has subsequently been completed and interim rating is now up to date.”</w:t>
      </w:r>
    </w:p>
    <w:p w:rsidR="00F30318" w:rsidRPr="007D77FE" w:rsidRDefault="00F30318" w:rsidP="00F30318">
      <w:pPr>
        <w:tabs>
          <w:tab w:val="left" w:pos="1260"/>
        </w:tabs>
        <w:jc w:val="both"/>
        <w:rPr>
          <w:rFonts w:ascii="Arial" w:hAnsi="Arial" w:cs="Arial"/>
          <w:lang w:eastAsia="en-US"/>
        </w:rPr>
      </w:pPr>
    </w:p>
    <w:p w:rsidR="00F30318" w:rsidRPr="007D77FE" w:rsidRDefault="00F30318" w:rsidP="00F30318">
      <w:pPr>
        <w:tabs>
          <w:tab w:val="left" w:pos="1260"/>
        </w:tabs>
        <w:jc w:val="both"/>
        <w:rPr>
          <w:rFonts w:ascii="Arial" w:hAnsi="Arial" w:cs="Arial"/>
          <w:lang w:eastAsia="en-US"/>
        </w:rPr>
      </w:pPr>
      <w:r w:rsidRPr="007D77FE">
        <w:rPr>
          <w:rFonts w:ascii="Arial" w:hAnsi="Arial" w:cs="Arial"/>
          <w:lang w:eastAsia="en-US"/>
        </w:rPr>
        <w:t>The above matters need to be read in conjunction with the audit recommendations contained within Appendix 1 of the Auditor’s Management Report.</w:t>
      </w:r>
    </w:p>
    <w:p w:rsidR="00F30318" w:rsidRPr="007D77FE" w:rsidRDefault="00F30318" w:rsidP="00F30318">
      <w:pPr>
        <w:tabs>
          <w:tab w:val="left" w:pos="1260"/>
        </w:tabs>
        <w:rPr>
          <w:rFonts w:ascii="Arial" w:hAnsi="Arial" w:cs="Arial"/>
          <w:lang w:eastAsia="en-US"/>
        </w:rPr>
      </w:pPr>
    </w:p>
    <w:p w:rsidR="00F30318" w:rsidRPr="007D77FE" w:rsidRDefault="00F30318" w:rsidP="00F30318">
      <w:pPr>
        <w:tabs>
          <w:tab w:val="left" w:pos="1260"/>
        </w:tabs>
        <w:rPr>
          <w:rFonts w:ascii="Arial" w:hAnsi="Arial" w:cs="Arial"/>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tabs>
          <w:tab w:val="left" w:pos="2320"/>
          <w:tab w:val="center" w:pos="4153"/>
          <w:tab w:val="right" w:pos="8306"/>
        </w:tabs>
        <w:jc w:val="center"/>
        <w:rPr>
          <w:rFonts w:ascii="Arial" w:hAnsi="Arial" w:cs="Arial"/>
          <w:b/>
          <w:lang w:eastAsia="en-US"/>
        </w:rPr>
      </w:pPr>
      <w:r w:rsidRPr="007D77FE">
        <w:rPr>
          <w:rFonts w:ascii="Arial" w:hAnsi="Arial" w:cs="Arial"/>
          <w:b/>
          <w:lang w:eastAsia="en-US"/>
        </w:rPr>
        <w:t>APPENDIX 1</w:t>
      </w:r>
    </w:p>
    <w:p w:rsidR="00F30318" w:rsidRPr="007D77FE" w:rsidRDefault="00F30318" w:rsidP="00F30318">
      <w:pPr>
        <w:pBdr>
          <w:top w:val="single" w:sz="4" w:space="1" w:color="auto"/>
          <w:left w:val="single" w:sz="4" w:space="4" w:color="auto"/>
          <w:bottom w:val="single" w:sz="4" w:space="1" w:color="auto"/>
          <w:right w:val="single" w:sz="4" w:space="4" w:color="auto"/>
        </w:pBdr>
        <w:tabs>
          <w:tab w:val="left" w:pos="2320"/>
          <w:tab w:val="center" w:pos="4153"/>
          <w:tab w:val="right" w:pos="8306"/>
        </w:tabs>
        <w:jc w:val="center"/>
        <w:rPr>
          <w:rFonts w:ascii="Arial" w:hAnsi="Arial" w:cs="Arial"/>
          <w:b/>
          <w:lang w:eastAsia="en-US"/>
        </w:rPr>
      </w:pPr>
      <w:r w:rsidRPr="007D77FE">
        <w:rPr>
          <w:rFonts w:ascii="Arial" w:hAnsi="Arial" w:cs="Arial"/>
          <w:b/>
          <w:lang w:eastAsia="en-US"/>
        </w:rPr>
        <w:t>Audit Recommendations for the year ended 30 June 2017</w:t>
      </w:r>
    </w:p>
    <w:p w:rsidR="00F30318" w:rsidRPr="007D77FE" w:rsidRDefault="00F30318" w:rsidP="00F30318">
      <w:pPr>
        <w:pBdr>
          <w:top w:val="single" w:sz="4" w:space="1" w:color="auto"/>
          <w:left w:val="single" w:sz="4" w:space="4" w:color="auto"/>
          <w:bottom w:val="single" w:sz="4" w:space="1" w:color="auto"/>
          <w:right w:val="single" w:sz="4" w:space="4" w:color="auto"/>
        </w:pBdr>
        <w:rPr>
          <w:rFonts w:ascii="Arial" w:hAnsi="Arial" w:cs="Arial"/>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rPr>
          <w:rFonts w:ascii="Arial" w:hAnsi="Arial" w:cs="Arial"/>
          <w:b/>
          <w:lang w:eastAsia="en-US"/>
        </w:rPr>
      </w:pPr>
      <w:r w:rsidRPr="007D77FE">
        <w:rPr>
          <w:rFonts w:ascii="Arial" w:hAnsi="Arial" w:cs="Arial"/>
          <w:b/>
          <w:lang w:eastAsia="en-US"/>
        </w:rPr>
        <w:t>GUIDANCE TO FINDINGS RATING / IMPLICATION</w:t>
      </w:r>
    </w:p>
    <w:p w:rsidR="00F30318" w:rsidRPr="007D77FE" w:rsidRDefault="00F30318" w:rsidP="00F30318">
      <w:pPr>
        <w:pBdr>
          <w:top w:val="single" w:sz="4" w:space="1" w:color="auto"/>
          <w:left w:val="single" w:sz="4" w:space="4" w:color="auto"/>
          <w:bottom w:val="single" w:sz="4" w:space="1" w:color="auto"/>
          <w:right w:val="single" w:sz="4" w:space="4" w:color="auto"/>
        </w:pBdr>
        <w:rPr>
          <w:rFonts w:ascii="Arial" w:hAnsi="Arial" w:cs="Arial"/>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rPr>
          <w:rFonts w:ascii="Arial" w:hAnsi="Arial" w:cs="Arial"/>
          <w:i/>
          <w:lang w:eastAsia="en-US"/>
        </w:rPr>
      </w:pPr>
      <w:r w:rsidRPr="007D77FE">
        <w:rPr>
          <w:rFonts w:ascii="Arial" w:hAnsi="Arial" w:cs="Arial"/>
          <w:i/>
          <w:lang w:eastAsia="en-US"/>
        </w:rPr>
        <w:t>Findings identified during the final audit have been weighted in accordance with the following scale:</w:t>
      </w:r>
    </w:p>
    <w:p w:rsidR="00F30318" w:rsidRPr="007D77FE" w:rsidRDefault="00F30318" w:rsidP="00F30318">
      <w:pPr>
        <w:pBdr>
          <w:top w:val="single" w:sz="4" w:space="1" w:color="auto"/>
          <w:left w:val="single" w:sz="4" w:space="4" w:color="auto"/>
          <w:bottom w:val="single" w:sz="4" w:space="1" w:color="auto"/>
          <w:right w:val="single" w:sz="4" w:space="4" w:color="auto"/>
        </w:pBdr>
        <w:rPr>
          <w:rFonts w:ascii="Arial" w:hAnsi="Arial" w:cs="Arial"/>
          <w:i/>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ind w:left="1440" w:hanging="1440"/>
        <w:rPr>
          <w:rFonts w:ascii="Arial" w:hAnsi="Arial" w:cs="Arial"/>
          <w:i/>
          <w:lang w:eastAsia="en-US"/>
        </w:rPr>
      </w:pPr>
      <w:r w:rsidRPr="007D77FE">
        <w:rPr>
          <w:rFonts w:ascii="Arial" w:hAnsi="Arial" w:cs="Arial"/>
          <w:i/>
          <w:lang w:eastAsia="en-US"/>
        </w:rPr>
        <w:t>Significant:</w:t>
      </w:r>
      <w:r w:rsidRPr="007D77FE">
        <w:rPr>
          <w:rFonts w:ascii="Arial" w:hAnsi="Arial" w:cs="Arial"/>
          <w:i/>
          <w:lang w:eastAsia="en-US"/>
        </w:rPr>
        <w:tab/>
        <w:t>Those findings where there is potentially a significant risk to the entity should the finding not be addressed promptly.</w:t>
      </w:r>
    </w:p>
    <w:p w:rsidR="00F30318" w:rsidRPr="007D77FE" w:rsidRDefault="00F30318" w:rsidP="00F30318">
      <w:pPr>
        <w:pBdr>
          <w:top w:val="single" w:sz="4" w:space="1" w:color="auto"/>
          <w:left w:val="single" w:sz="4" w:space="4" w:color="auto"/>
          <w:bottom w:val="single" w:sz="4" w:space="1" w:color="auto"/>
          <w:right w:val="single" w:sz="4" w:space="4" w:color="auto"/>
        </w:pBdr>
        <w:ind w:left="1440" w:hanging="1440"/>
        <w:rPr>
          <w:rFonts w:ascii="Arial" w:hAnsi="Arial" w:cs="Arial"/>
          <w:i/>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ind w:left="1440" w:hanging="1440"/>
        <w:rPr>
          <w:rFonts w:ascii="Arial" w:hAnsi="Arial" w:cs="Arial"/>
          <w:i/>
          <w:lang w:eastAsia="en-US"/>
        </w:rPr>
      </w:pPr>
      <w:r w:rsidRPr="007D77FE">
        <w:rPr>
          <w:rFonts w:ascii="Arial" w:hAnsi="Arial" w:cs="Arial"/>
          <w:i/>
          <w:lang w:eastAsia="en-US"/>
        </w:rPr>
        <w:t>Moderate:</w:t>
      </w:r>
      <w:r w:rsidRPr="007D77FE">
        <w:rPr>
          <w:rFonts w:ascii="Arial" w:hAnsi="Arial" w:cs="Arial"/>
          <w:i/>
          <w:lang w:eastAsia="en-US"/>
        </w:rPr>
        <w:tab/>
        <w:t>Those findings which are of sufficient concern to warrant action being taken by the entity as soon as possible.</w:t>
      </w:r>
    </w:p>
    <w:p w:rsidR="00F30318" w:rsidRPr="007D77FE" w:rsidRDefault="00F30318" w:rsidP="00F30318">
      <w:pPr>
        <w:pBdr>
          <w:top w:val="single" w:sz="4" w:space="1" w:color="auto"/>
          <w:left w:val="single" w:sz="4" w:space="4" w:color="auto"/>
          <w:bottom w:val="single" w:sz="4" w:space="1" w:color="auto"/>
          <w:right w:val="single" w:sz="4" w:space="4" w:color="auto"/>
        </w:pBdr>
        <w:ind w:left="1440" w:hanging="1440"/>
        <w:rPr>
          <w:rFonts w:ascii="Arial" w:hAnsi="Arial" w:cs="Arial"/>
          <w:i/>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ind w:left="1440" w:hanging="1440"/>
        <w:rPr>
          <w:rFonts w:ascii="Arial" w:hAnsi="Arial" w:cs="Arial"/>
          <w:i/>
          <w:lang w:eastAsia="en-US"/>
        </w:rPr>
      </w:pPr>
      <w:r w:rsidRPr="007D77FE">
        <w:rPr>
          <w:rFonts w:ascii="Arial" w:hAnsi="Arial" w:cs="Arial"/>
          <w:i/>
          <w:lang w:eastAsia="en-US"/>
        </w:rPr>
        <w:t>Minor:</w:t>
      </w:r>
      <w:r w:rsidRPr="007D77FE">
        <w:rPr>
          <w:rFonts w:ascii="Arial" w:hAnsi="Arial" w:cs="Arial"/>
          <w:i/>
          <w:lang w:eastAsia="en-US"/>
        </w:rPr>
        <w:tab/>
        <w:t>Those findings that are not of primary concern however still warrant action being taken.</w:t>
      </w:r>
    </w:p>
    <w:p w:rsidR="00F30318" w:rsidRPr="007D77FE" w:rsidRDefault="00F30318" w:rsidP="00F30318">
      <w:pPr>
        <w:pBdr>
          <w:top w:val="single" w:sz="4" w:space="1" w:color="auto"/>
          <w:left w:val="single" w:sz="4" w:space="4" w:color="auto"/>
          <w:bottom w:val="single" w:sz="4" w:space="1" w:color="auto"/>
          <w:right w:val="single" w:sz="4" w:space="4" w:color="auto"/>
        </w:pBdr>
        <w:rPr>
          <w:rFonts w:ascii="Arial" w:hAnsi="Arial" w:cs="Arial"/>
          <w:b/>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jc w:val="both"/>
        <w:rPr>
          <w:rFonts w:ascii="Arial" w:hAnsi="Arial" w:cs="Arial"/>
          <w:b/>
          <w:lang w:val="en-US" w:eastAsia="en-US"/>
        </w:rPr>
      </w:pPr>
    </w:p>
    <w:p w:rsidR="00F30318" w:rsidRPr="007D77FE" w:rsidRDefault="00F30318" w:rsidP="00F30318">
      <w:pPr>
        <w:tabs>
          <w:tab w:val="left" w:pos="7140"/>
        </w:tabs>
        <w:rPr>
          <w:rFonts w:ascii="Calibri" w:hAnsi="Calibri"/>
          <w:b/>
          <w:sz w:val="22"/>
          <w:szCs w:val="22"/>
          <w:lang w:eastAsia="en-US"/>
        </w:rPr>
      </w:pPr>
    </w:p>
    <w:p w:rsidR="00F30318" w:rsidRDefault="00F30318" w:rsidP="00F30318">
      <w:pPr>
        <w:tabs>
          <w:tab w:val="left" w:pos="7140"/>
        </w:tabs>
        <w:rPr>
          <w:rFonts w:ascii="Calibri" w:hAnsi="Calibri"/>
          <w:b/>
          <w:sz w:val="22"/>
          <w:szCs w:val="22"/>
          <w:lang w:eastAsia="en-US"/>
        </w:rPr>
      </w:pPr>
    </w:p>
    <w:p w:rsidR="00F30318" w:rsidRDefault="00F30318" w:rsidP="00F30318">
      <w:pPr>
        <w:tabs>
          <w:tab w:val="left" w:pos="7140"/>
        </w:tabs>
        <w:rPr>
          <w:rFonts w:ascii="Calibri" w:hAnsi="Calibri"/>
          <w:b/>
          <w:sz w:val="22"/>
          <w:szCs w:val="22"/>
          <w:lang w:eastAsia="en-US"/>
        </w:rPr>
      </w:pPr>
    </w:p>
    <w:p w:rsidR="00F30318" w:rsidRDefault="00F30318" w:rsidP="00F30318">
      <w:pPr>
        <w:tabs>
          <w:tab w:val="left" w:pos="7140"/>
        </w:tabs>
        <w:rPr>
          <w:rFonts w:ascii="Calibri" w:hAnsi="Calibri"/>
          <w:b/>
          <w:sz w:val="22"/>
          <w:szCs w:val="22"/>
          <w:lang w:eastAsia="en-US"/>
        </w:rPr>
      </w:pPr>
    </w:p>
    <w:p w:rsidR="005D7C22" w:rsidRPr="007D77FE" w:rsidRDefault="005D7C22" w:rsidP="00F30318">
      <w:pPr>
        <w:tabs>
          <w:tab w:val="left" w:pos="7140"/>
        </w:tabs>
        <w:rPr>
          <w:rFonts w:ascii="Calibri" w:hAnsi="Calibri"/>
          <w:b/>
          <w:sz w:val="22"/>
          <w:szCs w:val="22"/>
          <w:lang w:eastAsia="en-US"/>
        </w:rPr>
      </w:pPr>
    </w:p>
    <w:p w:rsidR="00F30318" w:rsidRPr="007D77FE" w:rsidRDefault="00F30318" w:rsidP="00F30318">
      <w:pPr>
        <w:pBdr>
          <w:top w:val="single" w:sz="4" w:space="1" w:color="auto"/>
          <w:left w:val="single" w:sz="4" w:space="4" w:color="auto"/>
          <w:bottom w:val="single" w:sz="4" w:space="1" w:color="auto"/>
          <w:right w:val="single" w:sz="4" w:space="4" w:color="auto"/>
        </w:pBdr>
        <w:rPr>
          <w:rFonts w:ascii="Arial" w:hAnsi="Arial" w:cs="Arial"/>
          <w:b/>
          <w:lang w:eastAsia="en-US"/>
        </w:rPr>
      </w:pPr>
      <w:r w:rsidRPr="007D77FE">
        <w:rPr>
          <w:rFonts w:ascii="Arial" w:hAnsi="Arial" w:cs="Arial"/>
          <w:b/>
          <w:lang w:eastAsia="en-US"/>
        </w:rPr>
        <w:t>AUDIT FINDINGS</w:t>
      </w:r>
    </w:p>
    <w:p w:rsidR="00F30318" w:rsidRPr="007D77FE" w:rsidRDefault="00F30318" w:rsidP="00F30318">
      <w:pPr>
        <w:tabs>
          <w:tab w:val="left" w:pos="7140"/>
        </w:tabs>
        <w:rPr>
          <w:rFonts w:ascii="Calibri" w:hAnsi="Calibri"/>
          <w:b/>
          <w:sz w:val="22"/>
          <w:szCs w:val="22"/>
          <w:lang w:eastAsia="en-US"/>
        </w:rPr>
      </w:pPr>
    </w:p>
    <w:p w:rsidR="00F30318" w:rsidRPr="007D77FE" w:rsidRDefault="00F30318" w:rsidP="00F30318">
      <w:pPr>
        <w:tabs>
          <w:tab w:val="left" w:pos="7140"/>
        </w:tabs>
        <w:rPr>
          <w:rFonts w:ascii="Arial" w:hAnsi="Arial" w:cs="Arial"/>
          <w:b/>
          <w:lang w:eastAsia="en-US"/>
        </w:rPr>
      </w:pPr>
      <w:r w:rsidRPr="007D77FE">
        <w:rPr>
          <w:rFonts w:ascii="Arial" w:hAnsi="Arial" w:cs="Arial"/>
          <w:b/>
          <w:lang w:eastAsia="en-US"/>
        </w:rPr>
        <w:t>1. AGED RATE DEBTORS</w:t>
      </w:r>
    </w:p>
    <w:p w:rsidR="00F30318" w:rsidRPr="007D77FE" w:rsidRDefault="00F30318" w:rsidP="00F30318">
      <w:pPr>
        <w:tabs>
          <w:tab w:val="left" w:pos="7140"/>
        </w:tabs>
        <w:rPr>
          <w:rFonts w:ascii="Arial" w:hAnsi="Arial" w:cs="Arial"/>
          <w:b/>
          <w:i/>
          <w:lang w:eastAsia="en-US"/>
        </w:rPr>
      </w:pPr>
      <w:r w:rsidRPr="007D77FE">
        <w:rPr>
          <w:rFonts w:ascii="Arial" w:hAnsi="Arial" w:cs="Arial"/>
          <w:b/>
          <w:i/>
          <w:lang w:eastAsia="en-US"/>
        </w:rPr>
        <w:t>Finding Rating: Moderate</w:t>
      </w:r>
    </w:p>
    <w:p w:rsidR="00F30318" w:rsidRPr="007D77FE" w:rsidRDefault="00F30318" w:rsidP="00F30318">
      <w:pPr>
        <w:tabs>
          <w:tab w:val="left" w:pos="7140"/>
        </w:tabs>
        <w:rPr>
          <w:rFonts w:ascii="Arial" w:hAnsi="Arial" w:cs="Arial"/>
          <w:b/>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Our review of the aged rate debtor listing at 30 June 2017 and subsequent discussions with the rates officer indicated a number of debtors are required to be referred to debt collection, furthermore there are a number of deferred rates and outstanding services debtors required to be followed up.</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We note the above recommendation was also raised in our 30 June 2016 management letter.</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Implication</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Risk that rate debtors recorded are not recovered on a timely basis.</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Recommendation</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 xml:space="preserve">We recommend a review of the rate debtor listing be completed to identify debtors required to be either referred to an external debt collection agency or be followed up internally. </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 xml:space="preserve">Management Comment </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Recommendation Supported – management are aware that work needs to be done in the rating area, particularly in regard to pensioners and other outstanding debtors.  Whilst debt recovery was undertaken during the year a full review of outstanding debtors is required.</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The efficiency of Council’s Rating Function has been impacted upon by the fact that for the last 12 months the Shire’s permanent Rates Officer has been on a secondment to the Shire’s Residential Aged Care Facility requiring a relief officer to fill the position.  The relief officer did not have the benefit of a support officer to assist with various rating tasks and was therefore unable to place the attention desired on rates recovery and pensioner issues.</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2. RELATED PARTY DISCLOSURE REQUIREMENTS</w:t>
      </w:r>
    </w:p>
    <w:p w:rsidR="00F30318" w:rsidRPr="007D77FE" w:rsidRDefault="00F30318" w:rsidP="00F30318">
      <w:pPr>
        <w:tabs>
          <w:tab w:val="left" w:pos="7140"/>
        </w:tabs>
        <w:jc w:val="both"/>
        <w:rPr>
          <w:rFonts w:ascii="Arial" w:hAnsi="Arial" w:cs="Arial"/>
          <w:b/>
          <w:i/>
          <w:lang w:eastAsia="en-US"/>
        </w:rPr>
      </w:pPr>
      <w:r w:rsidRPr="007D77FE">
        <w:rPr>
          <w:rFonts w:ascii="Arial" w:hAnsi="Arial" w:cs="Arial"/>
          <w:b/>
          <w:i/>
          <w:lang w:eastAsia="en-US"/>
        </w:rPr>
        <w:t>Finding Rating: Moderate</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Disclosure of related party transactions with key management personnel (which includes Councillors</w:t>
      </w:r>
      <w:r w:rsidRPr="007D77FE">
        <w:rPr>
          <w:rFonts w:ascii="Arial" w:hAnsi="Arial" w:cs="Arial"/>
          <w:color w:val="FF0000"/>
          <w:lang w:eastAsia="en-US"/>
        </w:rPr>
        <w:t>)</w:t>
      </w:r>
      <w:r w:rsidRPr="007D77FE">
        <w:rPr>
          <w:rFonts w:ascii="Arial" w:hAnsi="Arial" w:cs="Arial"/>
          <w:lang w:eastAsia="en-US"/>
        </w:rPr>
        <w:t xml:space="preserve"> was required for the first time for the year ending 30 June 2017 by the Shire of Donnybrook-Balingup as per accounting standard AASB124. We understand related party disclosure forms were provided to all Councillors for completion, however only one form was returned at the date of</w:t>
      </w:r>
      <w:r w:rsidRPr="007D77FE">
        <w:rPr>
          <w:rFonts w:ascii="Arial" w:hAnsi="Arial" w:cs="Arial"/>
          <w:color w:val="FF0000"/>
          <w:lang w:eastAsia="en-US"/>
        </w:rPr>
        <w:t xml:space="preserve"> </w:t>
      </w:r>
      <w:r w:rsidRPr="007D77FE">
        <w:rPr>
          <w:rFonts w:ascii="Arial" w:hAnsi="Arial" w:cs="Arial"/>
          <w:lang w:eastAsia="en-US"/>
        </w:rPr>
        <w:t xml:space="preserve">our November audit visit. </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Discussions with management also indicate related party disclosure forms were not distributed to key management personnel (staff).</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Implication</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Risk of non-compliance with AASB124 and risk that disclosures within the financial statements are incomplete.</w:t>
      </w:r>
    </w:p>
    <w:p w:rsidR="00F30318"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Recommendation</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We recommend related party disclosure forms be obtained from all Councillors and key management personnel.</w:t>
      </w:r>
    </w:p>
    <w:p w:rsidR="00F30318" w:rsidRDefault="00F30318" w:rsidP="00F30318">
      <w:pPr>
        <w:tabs>
          <w:tab w:val="left" w:pos="7140"/>
        </w:tabs>
        <w:jc w:val="both"/>
        <w:rPr>
          <w:rFonts w:ascii="Arial" w:hAnsi="Arial" w:cs="Arial"/>
          <w:b/>
          <w:lang w:eastAsia="en-US"/>
        </w:rPr>
      </w:pPr>
    </w:p>
    <w:p w:rsidR="00F30318"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 xml:space="preserve">Management Comment </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Recommendation Supported.  Related Party Disclosure Forms will in future be sent to all Key Management Personnel and greater emphasis will be placed on the return of these forms to ensure adequate and full disclosure within the Annual Financial Report.</w:t>
      </w:r>
    </w:p>
    <w:p w:rsidR="00F30318" w:rsidRPr="007D77FE" w:rsidRDefault="00F30318" w:rsidP="00F30318">
      <w:pPr>
        <w:tabs>
          <w:tab w:val="left" w:pos="7140"/>
        </w:tabs>
        <w:jc w:val="both"/>
        <w:rPr>
          <w:rFonts w:ascii="Calibri" w:hAnsi="Calibri"/>
          <w:b/>
          <w:sz w:val="22"/>
          <w:szCs w:val="22"/>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3. INTERIM AUDIT RECOMMENDATIONS</w:t>
      </w:r>
    </w:p>
    <w:p w:rsidR="00F30318" w:rsidRPr="007D77FE" w:rsidRDefault="00F30318" w:rsidP="00F30318">
      <w:pPr>
        <w:tabs>
          <w:tab w:val="left" w:pos="7140"/>
        </w:tabs>
        <w:jc w:val="both"/>
        <w:rPr>
          <w:rFonts w:ascii="Arial" w:hAnsi="Arial" w:cs="Arial"/>
          <w:b/>
          <w:i/>
          <w:lang w:eastAsia="en-US"/>
        </w:rPr>
      </w:pPr>
      <w:r w:rsidRPr="007D77FE">
        <w:rPr>
          <w:rFonts w:ascii="Arial" w:hAnsi="Arial" w:cs="Arial"/>
          <w:b/>
          <w:i/>
          <w:lang w:eastAsia="en-US"/>
        </w:rPr>
        <w:t>Finding Rating: Moderate</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We would like to acknowledge interim recommendations brought to management’s attention have been implemented with exception of the following:</w:t>
      </w:r>
    </w:p>
    <w:p w:rsidR="00F30318" w:rsidRPr="007D77FE" w:rsidRDefault="00F30318" w:rsidP="00C53DBF">
      <w:pPr>
        <w:numPr>
          <w:ilvl w:val="0"/>
          <w:numId w:val="28"/>
        </w:numPr>
        <w:tabs>
          <w:tab w:val="left" w:pos="709"/>
        </w:tabs>
        <w:contextualSpacing/>
        <w:jc w:val="both"/>
        <w:rPr>
          <w:rFonts w:ascii="Arial" w:hAnsi="Arial" w:cs="Arial"/>
          <w:lang w:val="en-US" w:eastAsia="en-US"/>
        </w:rPr>
      </w:pPr>
      <w:r w:rsidRPr="007D77FE">
        <w:rPr>
          <w:rFonts w:ascii="Arial" w:hAnsi="Arial" w:cs="Arial"/>
          <w:lang w:val="en-US" w:eastAsia="en-US"/>
        </w:rPr>
        <w:t>Whilst we note credit card statements are received by the accounts payable officer and matched to the related invoices and receipts, we understand credit card statements are not signed by the cardholder or subject to independent review and sign off by a second senior employee;</w:t>
      </w:r>
    </w:p>
    <w:p w:rsidR="00F30318" w:rsidRPr="007D77FE" w:rsidRDefault="00F30318" w:rsidP="00C53DBF">
      <w:pPr>
        <w:numPr>
          <w:ilvl w:val="0"/>
          <w:numId w:val="28"/>
        </w:numPr>
        <w:tabs>
          <w:tab w:val="left" w:pos="709"/>
        </w:tabs>
        <w:contextualSpacing/>
        <w:jc w:val="both"/>
        <w:rPr>
          <w:rFonts w:ascii="Arial" w:hAnsi="Arial" w:cs="Arial"/>
          <w:lang w:val="en-US" w:eastAsia="en-US"/>
        </w:rPr>
      </w:pPr>
      <w:r w:rsidRPr="007D77FE">
        <w:rPr>
          <w:rFonts w:ascii="Arial" w:hAnsi="Arial" w:cs="Arial"/>
          <w:lang w:val="en-US" w:eastAsia="en-US"/>
        </w:rPr>
        <w:t xml:space="preserve">We note there is not a termination checklist completed for employees when they resign or are terminated; and </w:t>
      </w:r>
    </w:p>
    <w:p w:rsidR="00F30318" w:rsidRPr="007D77FE" w:rsidRDefault="00F30318" w:rsidP="00C53DBF">
      <w:pPr>
        <w:numPr>
          <w:ilvl w:val="0"/>
          <w:numId w:val="28"/>
        </w:numPr>
        <w:tabs>
          <w:tab w:val="left" w:pos="709"/>
        </w:tabs>
        <w:contextualSpacing/>
        <w:jc w:val="both"/>
        <w:rPr>
          <w:rFonts w:ascii="Arial" w:hAnsi="Arial" w:cs="Arial"/>
          <w:lang w:val="en-US" w:eastAsia="en-US"/>
        </w:rPr>
      </w:pPr>
      <w:r w:rsidRPr="007D77FE">
        <w:rPr>
          <w:rFonts w:ascii="Arial" w:hAnsi="Arial" w:cs="Arial"/>
          <w:lang w:val="en-US" w:eastAsia="en-US"/>
        </w:rPr>
        <w:t>We note due to time constraints that not all recommendations raised by us in our financial management systems review completed on 15 July 2016 have been implemented to date.</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Implication</w:t>
      </w:r>
    </w:p>
    <w:p w:rsidR="00F30318" w:rsidRPr="007D77FE" w:rsidRDefault="00F30318" w:rsidP="00C53DBF">
      <w:pPr>
        <w:numPr>
          <w:ilvl w:val="0"/>
          <w:numId w:val="30"/>
        </w:numPr>
        <w:tabs>
          <w:tab w:val="left" w:pos="709"/>
        </w:tabs>
        <w:contextualSpacing/>
        <w:jc w:val="both"/>
        <w:rPr>
          <w:rFonts w:ascii="Arial" w:hAnsi="Arial" w:cs="Arial"/>
          <w:lang w:val="en-US" w:eastAsia="en-US"/>
        </w:rPr>
      </w:pPr>
      <w:r w:rsidRPr="007D77FE">
        <w:rPr>
          <w:rFonts w:ascii="Arial" w:hAnsi="Arial" w:cs="Arial"/>
          <w:lang w:val="en-US" w:eastAsia="en-US"/>
        </w:rPr>
        <w:t>Increased risk of fraud or error in respect of credit card transactions;</w:t>
      </w:r>
    </w:p>
    <w:p w:rsidR="00F30318" w:rsidRPr="007D77FE" w:rsidRDefault="00F30318" w:rsidP="00C53DBF">
      <w:pPr>
        <w:numPr>
          <w:ilvl w:val="0"/>
          <w:numId w:val="30"/>
        </w:numPr>
        <w:tabs>
          <w:tab w:val="left" w:pos="709"/>
        </w:tabs>
        <w:contextualSpacing/>
        <w:jc w:val="both"/>
        <w:rPr>
          <w:rFonts w:ascii="Arial" w:hAnsi="Arial" w:cs="Arial"/>
          <w:lang w:val="en-US" w:eastAsia="en-US"/>
        </w:rPr>
      </w:pPr>
      <w:r w:rsidRPr="007D77FE">
        <w:rPr>
          <w:rFonts w:ascii="Arial" w:hAnsi="Arial" w:cs="Arial"/>
          <w:lang w:val="en-US" w:eastAsia="en-US"/>
        </w:rPr>
        <w:t xml:space="preserve">Risk that tasks required to be undertaken following an employee’s departure are not completed on a timely basis; and </w:t>
      </w:r>
    </w:p>
    <w:p w:rsidR="00F30318" w:rsidRPr="007D77FE" w:rsidRDefault="00F30318" w:rsidP="00C53DBF">
      <w:pPr>
        <w:numPr>
          <w:ilvl w:val="0"/>
          <w:numId w:val="30"/>
        </w:numPr>
        <w:tabs>
          <w:tab w:val="left" w:pos="709"/>
        </w:tabs>
        <w:contextualSpacing/>
        <w:jc w:val="both"/>
        <w:rPr>
          <w:rFonts w:ascii="Arial" w:hAnsi="Arial" w:cs="Arial"/>
          <w:lang w:val="en-US" w:eastAsia="en-US"/>
        </w:rPr>
      </w:pPr>
      <w:r w:rsidRPr="007D77FE">
        <w:rPr>
          <w:rFonts w:ascii="Arial" w:hAnsi="Arial" w:cs="Arial"/>
          <w:lang w:val="en-US" w:eastAsia="en-US"/>
        </w:rPr>
        <w:t>Risk prior year recommendations are not implemented.</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Recommendation</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We recommend:</w:t>
      </w:r>
    </w:p>
    <w:p w:rsidR="00F30318" w:rsidRPr="007D77FE" w:rsidRDefault="00F30318" w:rsidP="00C53DBF">
      <w:pPr>
        <w:numPr>
          <w:ilvl w:val="0"/>
          <w:numId w:val="29"/>
        </w:numPr>
        <w:tabs>
          <w:tab w:val="left" w:pos="709"/>
        </w:tabs>
        <w:contextualSpacing/>
        <w:jc w:val="both"/>
        <w:rPr>
          <w:rFonts w:ascii="Arial" w:hAnsi="Arial" w:cs="Arial"/>
          <w:lang w:val="en-US" w:eastAsia="en-US"/>
        </w:rPr>
      </w:pPr>
      <w:r w:rsidRPr="007D77FE">
        <w:rPr>
          <w:rFonts w:ascii="Arial" w:hAnsi="Arial" w:cs="Arial"/>
          <w:lang w:val="en-US" w:eastAsia="en-US"/>
        </w:rPr>
        <w:t>Credit card statements are signed by the credit card holder and a second employee to evidence independent review;</w:t>
      </w:r>
    </w:p>
    <w:p w:rsidR="00F30318" w:rsidRPr="007D77FE" w:rsidRDefault="00F30318" w:rsidP="00C53DBF">
      <w:pPr>
        <w:numPr>
          <w:ilvl w:val="0"/>
          <w:numId w:val="29"/>
        </w:numPr>
        <w:tabs>
          <w:tab w:val="left" w:pos="709"/>
        </w:tabs>
        <w:contextualSpacing/>
        <w:jc w:val="both"/>
        <w:rPr>
          <w:rFonts w:ascii="Arial" w:hAnsi="Arial" w:cs="Arial"/>
          <w:lang w:val="en-US" w:eastAsia="en-US"/>
        </w:rPr>
      </w:pPr>
      <w:r w:rsidRPr="007D77FE">
        <w:rPr>
          <w:rFonts w:ascii="Arial" w:hAnsi="Arial" w:cs="Arial"/>
          <w:lang w:val="en-US" w:eastAsia="en-US"/>
        </w:rPr>
        <w:t xml:space="preserve">A termination checklist be developed which is required to be completed and signed off. Items which may be relevant to include on the checklist include: return of laptop, return of gate and office keys, removal of IT access, redirection of team member emails, alarm codes deactivated and payroll data base to be updated; and </w:t>
      </w:r>
    </w:p>
    <w:p w:rsidR="00F30318" w:rsidRPr="007D77FE" w:rsidRDefault="00F30318" w:rsidP="00C53DBF">
      <w:pPr>
        <w:numPr>
          <w:ilvl w:val="0"/>
          <w:numId w:val="29"/>
        </w:numPr>
        <w:tabs>
          <w:tab w:val="left" w:pos="709"/>
        </w:tabs>
        <w:contextualSpacing/>
        <w:jc w:val="both"/>
        <w:rPr>
          <w:rFonts w:ascii="Arial" w:hAnsi="Arial" w:cs="Arial"/>
          <w:lang w:val="en-US" w:eastAsia="en-US"/>
        </w:rPr>
      </w:pPr>
      <w:r w:rsidRPr="007D77FE">
        <w:rPr>
          <w:rFonts w:ascii="Arial" w:hAnsi="Arial" w:cs="Arial"/>
          <w:lang w:val="en-US" w:eastAsia="en-US"/>
        </w:rPr>
        <w:t>All financial management systems review recommendations be implemented and regular updates regarding the status of these recommendations be provided to the audit committee.</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Management Comment</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Recommendations Supported.   All recommendations will be implemented as soon as practicable.</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4. NET CURRENT ASSET POSITION</w:t>
      </w:r>
    </w:p>
    <w:p w:rsidR="00F30318" w:rsidRPr="007D77FE" w:rsidRDefault="00F30318" w:rsidP="00F30318">
      <w:pPr>
        <w:jc w:val="both"/>
        <w:outlineLvl w:val="2"/>
        <w:rPr>
          <w:rFonts w:ascii="Arial" w:hAnsi="Arial" w:cs="Arial"/>
          <w:b/>
          <w:lang w:eastAsia="en-US"/>
        </w:rPr>
      </w:pPr>
      <w:r w:rsidRPr="007D77FE">
        <w:rPr>
          <w:rFonts w:ascii="Arial" w:hAnsi="Arial" w:cs="Arial"/>
          <w:b/>
          <w:lang w:eastAsia="en-US"/>
        </w:rPr>
        <w:t xml:space="preserve"> </w:t>
      </w:r>
    </w:p>
    <w:p w:rsidR="00F30318" w:rsidRPr="007D77FE" w:rsidRDefault="00F30318" w:rsidP="00F30318">
      <w:pPr>
        <w:tabs>
          <w:tab w:val="left" w:pos="7140"/>
        </w:tabs>
        <w:jc w:val="both"/>
        <w:rPr>
          <w:rFonts w:ascii="Arial" w:hAnsi="Arial" w:cs="Arial"/>
          <w:b/>
          <w:i/>
          <w:lang w:eastAsia="en-US"/>
        </w:rPr>
      </w:pPr>
      <w:r w:rsidRPr="007D77FE">
        <w:rPr>
          <w:rFonts w:ascii="Arial" w:hAnsi="Arial" w:cs="Arial"/>
          <w:b/>
          <w:i/>
          <w:lang w:eastAsia="en-US"/>
        </w:rPr>
        <w:t>Finding Rating: Minor</w:t>
      </w:r>
    </w:p>
    <w:p w:rsidR="00F30318" w:rsidRPr="007D77FE" w:rsidRDefault="00F30318" w:rsidP="00F30318">
      <w:pPr>
        <w:jc w:val="both"/>
        <w:outlineLvl w:val="2"/>
        <w:rPr>
          <w:rFonts w:ascii="Arial" w:hAnsi="Arial" w:cs="Arial"/>
          <w:b/>
          <w:lang w:eastAsia="en-US"/>
        </w:rPr>
      </w:pPr>
    </w:p>
    <w:p w:rsidR="00F30318" w:rsidRPr="007D77FE" w:rsidRDefault="00F30318" w:rsidP="00F30318">
      <w:pPr>
        <w:jc w:val="both"/>
        <w:rPr>
          <w:rFonts w:ascii="Arial" w:hAnsi="Arial" w:cs="Arial"/>
          <w:lang w:eastAsia="en-US"/>
        </w:rPr>
      </w:pPr>
      <w:r w:rsidRPr="007D77FE">
        <w:rPr>
          <w:rFonts w:ascii="Arial" w:hAnsi="Arial" w:cs="Arial"/>
          <w:lang w:eastAsia="en-US"/>
        </w:rPr>
        <w:t xml:space="preserve">We note the surplus carried forward per the 30 June 2017 financial statements is $2,060,451 whilst the surplus carried forward in the 30 June 2017 budget is $2,130,534. </w:t>
      </w:r>
    </w:p>
    <w:p w:rsidR="00F30318" w:rsidRDefault="00F30318" w:rsidP="00F30318">
      <w:pPr>
        <w:jc w:val="both"/>
        <w:outlineLvl w:val="2"/>
        <w:rPr>
          <w:rFonts w:ascii="Arial" w:hAnsi="Arial" w:cs="Arial"/>
          <w:lang w:eastAsia="en-US"/>
        </w:rPr>
      </w:pPr>
    </w:p>
    <w:p w:rsidR="009A4E24" w:rsidRPr="007D77FE" w:rsidRDefault="009A4E24" w:rsidP="00F30318">
      <w:pPr>
        <w:jc w:val="both"/>
        <w:outlineLvl w:val="2"/>
        <w:rPr>
          <w:rFonts w:ascii="Arial" w:hAnsi="Arial" w:cs="Arial"/>
          <w:lang w:eastAsia="en-US"/>
        </w:rPr>
      </w:pPr>
    </w:p>
    <w:p w:rsidR="00F30318" w:rsidRPr="007D77FE" w:rsidRDefault="00F30318" w:rsidP="00F30318">
      <w:pPr>
        <w:jc w:val="both"/>
        <w:rPr>
          <w:rFonts w:ascii="Arial" w:hAnsi="Arial" w:cs="Arial"/>
          <w:b/>
          <w:lang w:eastAsia="en-US"/>
        </w:rPr>
      </w:pPr>
      <w:r w:rsidRPr="007D77FE">
        <w:rPr>
          <w:rFonts w:ascii="Arial" w:hAnsi="Arial" w:cs="Arial"/>
          <w:b/>
          <w:lang w:eastAsia="en-US"/>
        </w:rPr>
        <w:t>Implication</w:t>
      </w:r>
    </w:p>
    <w:p w:rsidR="00F30318" w:rsidRPr="007D77FE" w:rsidRDefault="00F30318" w:rsidP="00F30318">
      <w:pPr>
        <w:jc w:val="both"/>
        <w:rPr>
          <w:rFonts w:ascii="Arial" w:hAnsi="Arial" w:cs="Arial"/>
          <w:lang w:eastAsia="en-US"/>
        </w:rPr>
      </w:pPr>
      <w:r w:rsidRPr="007D77FE">
        <w:rPr>
          <w:rFonts w:ascii="Arial" w:hAnsi="Arial" w:cs="Arial"/>
          <w:lang w:eastAsia="en-US"/>
        </w:rPr>
        <w:t xml:space="preserve">Incorrect net current asset position included within 30 June 2018 budget.  </w:t>
      </w:r>
    </w:p>
    <w:p w:rsidR="00F30318" w:rsidRPr="007D77FE" w:rsidRDefault="00F30318" w:rsidP="00F30318">
      <w:pPr>
        <w:jc w:val="both"/>
        <w:rPr>
          <w:rFonts w:ascii="Arial" w:hAnsi="Arial" w:cs="Arial"/>
          <w:b/>
          <w:lang w:eastAsia="en-US"/>
        </w:rPr>
      </w:pPr>
      <w:r w:rsidRPr="007D77FE">
        <w:rPr>
          <w:rFonts w:ascii="Arial" w:hAnsi="Arial" w:cs="Arial"/>
          <w:b/>
          <w:lang w:eastAsia="en-US"/>
        </w:rPr>
        <w:t>Recommendation</w:t>
      </w:r>
    </w:p>
    <w:p w:rsidR="00F30318" w:rsidRPr="007D77FE" w:rsidRDefault="00F30318" w:rsidP="00F30318">
      <w:pPr>
        <w:jc w:val="both"/>
        <w:rPr>
          <w:rFonts w:ascii="Arial" w:hAnsi="Arial" w:cs="Arial"/>
          <w:lang w:eastAsia="en-US"/>
        </w:rPr>
      </w:pPr>
      <w:r w:rsidRPr="007D77FE">
        <w:rPr>
          <w:rFonts w:ascii="Arial" w:hAnsi="Arial" w:cs="Arial"/>
          <w:lang w:eastAsia="en-US"/>
        </w:rPr>
        <w:t xml:space="preserve">We recommend a budget revision is completed in 2017/2018 to reflect the adjusted net current asset position balance. </w:t>
      </w:r>
    </w:p>
    <w:p w:rsidR="00F30318" w:rsidRPr="007D77FE" w:rsidRDefault="00F30318" w:rsidP="00F30318">
      <w:pPr>
        <w:jc w:val="both"/>
        <w:rPr>
          <w:rFonts w:ascii="Arial" w:hAnsi="Arial" w:cs="Arial"/>
          <w:lang w:eastAsia="en-US"/>
        </w:rPr>
      </w:pPr>
    </w:p>
    <w:p w:rsidR="00F30318" w:rsidRPr="007D77FE" w:rsidRDefault="00F30318" w:rsidP="00F30318">
      <w:pPr>
        <w:jc w:val="both"/>
        <w:rPr>
          <w:rFonts w:ascii="Arial" w:hAnsi="Arial" w:cs="Arial"/>
          <w:b/>
          <w:lang w:eastAsia="en-US"/>
        </w:rPr>
      </w:pPr>
      <w:r w:rsidRPr="007D77FE">
        <w:rPr>
          <w:rFonts w:ascii="Arial" w:hAnsi="Arial" w:cs="Arial"/>
          <w:b/>
          <w:lang w:eastAsia="en-US"/>
        </w:rPr>
        <w:t>Management Comment</w:t>
      </w:r>
    </w:p>
    <w:p w:rsidR="00F30318" w:rsidRPr="007D77FE" w:rsidRDefault="00F30318" w:rsidP="00F30318">
      <w:pPr>
        <w:jc w:val="both"/>
        <w:rPr>
          <w:rFonts w:ascii="Arial" w:hAnsi="Arial" w:cs="Arial"/>
          <w:lang w:eastAsia="en-US"/>
        </w:rPr>
      </w:pPr>
      <w:r w:rsidRPr="007D77FE">
        <w:rPr>
          <w:rFonts w:ascii="Arial" w:hAnsi="Arial" w:cs="Arial"/>
          <w:lang w:eastAsia="en-US"/>
        </w:rPr>
        <w:t xml:space="preserve">The surplus carried forward in the 30 June 2017 budget is based upon management’s best estimate at the time of adopting the annual budget. </w:t>
      </w:r>
    </w:p>
    <w:p w:rsidR="00F30318" w:rsidRPr="007D77FE" w:rsidRDefault="00F30318" w:rsidP="00F30318">
      <w:pPr>
        <w:jc w:val="both"/>
        <w:rPr>
          <w:rFonts w:ascii="Arial" w:hAnsi="Arial" w:cs="Arial"/>
          <w:color w:val="FF0000"/>
          <w:lang w:eastAsia="en-US"/>
        </w:rPr>
      </w:pPr>
    </w:p>
    <w:p w:rsidR="00F30318" w:rsidRPr="007D77FE" w:rsidRDefault="00F30318" w:rsidP="00F30318">
      <w:pPr>
        <w:jc w:val="both"/>
        <w:rPr>
          <w:rFonts w:ascii="Arial" w:hAnsi="Arial" w:cs="Arial"/>
          <w:lang w:eastAsia="en-US"/>
        </w:rPr>
      </w:pPr>
      <w:r w:rsidRPr="007D77FE">
        <w:rPr>
          <w:rFonts w:ascii="Arial" w:hAnsi="Arial" w:cs="Arial"/>
          <w:lang w:eastAsia="en-US"/>
        </w:rPr>
        <w:t>In accordance with your recommendation the variance between the actual result and the projected result for 2016/17 will be addressed during the mid-year budget review.  This is normal practice in situations where the annual budget is adopted prior to the annual accounts being completed.</w:t>
      </w:r>
    </w:p>
    <w:p w:rsidR="00F30318" w:rsidRPr="007D77FE" w:rsidRDefault="00F30318" w:rsidP="00F30318">
      <w:pPr>
        <w:tabs>
          <w:tab w:val="left" w:pos="7140"/>
        </w:tabs>
        <w:jc w:val="both"/>
        <w:rPr>
          <w:rFonts w:ascii="Arial" w:hAnsi="Arial" w:cs="Arial"/>
          <w:b/>
          <w:color w:val="FF0000"/>
          <w:lang w:eastAsia="en-US"/>
        </w:rPr>
      </w:pPr>
      <w:r w:rsidRPr="007D77FE">
        <w:rPr>
          <w:rFonts w:ascii="Arial" w:hAnsi="Arial" w:cs="Arial"/>
          <w:b/>
          <w:color w:val="FF0000"/>
          <w:lang w:eastAsia="en-US"/>
        </w:rPr>
        <w:t xml:space="preserve"> </w:t>
      </w: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5. AUDIT COMMITTEE MEETINGS</w:t>
      </w:r>
    </w:p>
    <w:p w:rsidR="00F30318" w:rsidRPr="007D77FE" w:rsidRDefault="00F30318" w:rsidP="00F30318">
      <w:pPr>
        <w:tabs>
          <w:tab w:val="left" w:pos="7140"/>
        </w:tabs>
        <w:jc w:val="both"/>
        <w:rPr>
          <w:rFonts w:ascii="Arial" w:hAnsi="Arial" w:cs="Arial"/>
          <w:b/>
          <w:i/>
          <w:lang w:eastAsia="en-US"/>
        </w:rPr>
      </w:pPr>
      <w:r w:rsidRPr="007D77FE">
        <w:rPr>
          <w:rFonts w:ascii="Arial" w:hAnsi="Arial" w:cs="Arial"/>
          <w:b/>
          <w:i/>
          <w:lang w:eastAsia="en-US"/>
        </w:rPr>
        <w:t>Finding Rating: Minor</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We note an audit committee meeting has not been held since 15 February 2017.</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 xml:space="preserve">Implication </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Risk of non-compliance with Department Operational Guideline number 9 “Audit in Local Government”.</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Recommendation</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Department Operational Guideline number 9 includes various best practice recommendations relating to Local Government audit committees and also includes the recommendation that audit committee meetings be held on at least a quarterly basis.</w:t>
      </w:r>
    </w:p>
    <w:p w:rsidR="00F30318" w:rsidRPr="007D77FE" w:rsidRDefault="00F30318" w:rsidP="00F30318">
      <w:pPr>
        <w:tabs>
          <w:tab w:val="left" w:pos="7140"/>
        </w:tabs>
        <w:jc w:val="both"/>
        <w:rPr>
          <w:rFonts w:ascii="Arial" w:hAnsi="Arial" w:cs="Arial"/>
          <w:b/>
          <w:lang w:eastAsia="en-US"/>
        </w:rPr>
      </w:pPr>
    </w:p>
    <w:p w:rsidR="00F30318" w:rsidRPr="007D77FE" w:rsidRDefault="00F30318" w:rsidP="00F30318">
      <w:pPr>
        <w:tabs>
          <w:tab w:val="left" w:pos="7140"/>
        </w:tabs>
        <w:jc w:val="both"/>
        <w:rPr>
          <w:rFonts w:ascii="Arial" w:hAnsi="Arial" w:cs="Arial"/>
          <w:b/>
          <w:lang w:eastAsia="en-US"/>
        </w:rPr>
      </w:pPr>
      <w:r w:rsidRPr="007D77FE">
        <w:rPr>
          <w:rFonts w:ascii="Arial" w:hAnsi="Arial" w:cs="Arial"/>
          <w:b/>
          <w:lang w:eastAsia="en-US"/>
        </w:rPr>
        <w:t>Management Comment</w:t>
      </w: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Recommendation Noted and Supported.  The Audit Committee is chartered to meet at least 4 times per year however the Committee has not met since February 2017.</w:t>
      </w:r>
    </w:p>
    <w:p w:rsidR="00F30318" w:rsidRPr="007D77FE" w:rsidRDefault="00F30318" w:rsidP="00F30318">
      <w:pPr>
        <w:tabs>
          <w:tab w:val="left" w:pos="7140"/>
        </w:tabs>
        <w:jc w:val="both"/>
        <w:rPr>
          <w:rFonts w:ascii="Arial" w:hAnsi="Arial" w:cs="Arial"/>
          <w:lang w:eastAsia="en-US"/>
        </w:rPr>
      </w:pPr>
    </w:p>
    <w:p w:rsidR="00F30318" w:rsidRPr="007D77FE" w:rsidRDefault="00F30318" w:rsidP="00F30318">
      <w:pPr>
        <w:tabs>
          <w:tab w:val="left" w:pos="7140"/>
        </w:tabs>
        <w:jc w:val="both"/>
        <w:rPr>
          <w:rFonts w:ascii="Arial" w:hAnsi="Arial" w:cs="Arial"/>
          <w:lang w:eastAsia="en-US"/>
        </w:rPr>
      </w:pPr>
      <w:r w:rsidRPr="007D77FE">
        <w:rPr>
          <w:rFonts w:ascii="Arial" w:hAnsi="Arial" w:cs="Arial"/>
          <w:lang w:eastAsia="en-US"/>
        </w:rPr>
        <w:t>Council is about to review the membership of its Audit Committee with the view to bringing on some external expertise.  It is envisaged the new Committee structure will provide renewed focus on matters dealt with by this Committee.</w:t>
      </w:r>
    </w:p>
    <w:p w:rsidR="00F30318" w:rsidRPr="007D77FE" w:rsidRDefault="00F30318" w:rsidP="00F30318">
      <w:pPr>
        <w:jc w:val="both"/>
        <w:rPr>
          <w:rFonts w:ascii="Arial" w:eastAsia="Calibri" w:hAnsi="Arial" w:cs="Arial"/>
          <w:szCs w:val="22"/>
          <w:lang w:val="en-US" w:eastAsia="en-US"/>
        </w:rPr>
      </w:pPr>
    </w:p>
    <w:p w:rsidR="00F30318" w:rsidRPr="008C58EA" w:rsidRDefault="00F30318" w:rsidP="00F30318">
      <w:pPr>
        <w:jc w:val="both"/>
        <w:rPr>
          <w:rFonts w:ascii="Arial" w:eastAsia="Calibri" w:hAnsi="Arial" w:cs="Arial"/>
          <w:b/>
          <w:szCs w:val="22"/>
          <w:lang w:val="en-US" w:eastAsia="en-US"/>
        </w:rPr>
      </w:pPr>
      <w:r w:rsidRPr="008C58EA">
        <w:rPr>
          <w:rFonts w:ascii="Arial" w:eastAsia="Calibri" w:hAnsi="Arial" w:cs="Arial"/>
          <w:b/>
          <w:szCs w:val="22"/>
          <w:lang w:val="en-US" w:eastAsia="en-US"/>
        </w:rPr>
        <w:t>CONSULTATION</w:t>
      </w:r>
    </w:p>
    <w:p w:rsidR="00F30318" w:rsidRPr="008C58EA" w:rsidRDefault="00F30318" w:rsidP="00F30318">
      <w:pPr>
        <w:jc w:val="both"/>
        <w:rPr>
          <w:rFonts w:ascii="Arial" w:eastAsia="Calibri" w:hAnsi="Arial" w:cs="Arial"/>
          <w:szCs w:val="22"/>
          <w:lang w:val="en-US" w:eastAsia="en-US"/>
        </w:rPr>
      </w:pPr>
      <w:r w:rsidRPr="008C58EA">
        <w:rPr>
          <w:rFonts w:ascii="Arial" w:eastAsia="Calibri" w:hAnsi="Arial" w:cs="Arial"/>
          <w:szCs w:val="22"/>
          <w:lang w:val="en-US" w:eastAsia="en-US"/>
        </w:rPr>
        <w:t>Internal consultation was undertaken with shire staff.</w:t>
      </w:r>
    </w:p>
    <w:p w:rsidR="00F30318" w:rsidRPr="008C58EA" w:rsidRDefault="00F30318" w:rsidP="00F30318">
      <w:pPr>
        <w:jc w:val="both"/>
        <w:rPr>
          <w:rFonts w:ascii="Arial" w:eastAsia="Calibri" w:hAnsi="Arial" w:cs="Arial"/>
          <w:szCs w:val="22"/>
          <w:lang w:val="en-US" w:eastAsia="en-US"/>
        </w:rPr>
      </w:pPr>
    </w:p>
    <w:p w:rsidR="00F30318" w:rsidRPr="008C58EA" w:rsidRDefault="00F30318" w:rsidP="00F30318">
      <w:pPr>
        <w:jc w:val="both"/>
        <w:rPr>
          <w:rFonts w:ascii="Arial" w:eastAsia="Calibri" w:hAnsi="Arial" w:cs="Arial"/>
          <w:b/>
          <w:szCs w:val="22"/>
          <w:lang w:val="en-US" w:eastAsia="en-US"/>
        </w:rPr>
      </w:pPr>
      <w:r w:rsidRPr="008C58EA">
        <w:rPr>
          <w:rFonts w:ascii="Arial" w:eastAsia="Calibri" w:hAnsi="Arial" w:cs="Arial"/>
          <w:b/>
          <w:szCs w:val="22"/>
          <w:lang w:val="en-US" w:eastAsia="en-US"/>
        </w:rPr>
        <w:t>FINANCIAL IMPLICATIONS</w:t>
      </w:r>
    </w:p>
    <w:p w:rsidR="00F30318" w:rsidRPr="008C58EA" w:rsidRDefault="00F30318" w:rsidP="00F30318">
      <w:pPr>
        <w:tabs>
          <w:tab w:val="left" w:pos="3420"/>
        </w:tabs>
        <w:jc w:val="both"/>
        <w:rPr>
          <w:rFonts w:ascii="Arial" w:hAnsi="Arial" w:cs="Arial"/>
        </w:rPr>
      </w:pPr>
      <w:r w:rsidRPr="008C58EA">
        <w:rPr>
          <w:rFonts w:ascii="Arial" w:hAnsi="Arial" w:cs="Arial"/>
        </w:rPr>
        <w:t>As per the findings of the Auditor’s Management Report.</w:t>
      </w:r>
    </w:p>
    <w:p w:rsidR="00F30318" w:rsidRPr="008C58EA" w:rsidRDefault="00F30318" w:rsidP="00F30318">
      <w:pPr>
        <w:jc w:val="both"/>
        <w:rPr>
          <w:rFonts w:ascii="Arial" w:eastAsia="Calibri" w:hAnsi="Arial" w:cs="Arial"/>
          <w:szCs w:val="22"/>
          <w:lang w:val="en-US" w:eastAsia="en-US"/>
        </w:rPr>
      </w:pPr>
    </w:p>
    <w:p w:rsidR="00F30318" w:rsidRPr="008C58EA" w:rsidRDefault="00F30318" w:rsidP="00F30318">
      <w:pPr>
        <w:jc w:val="both"/>
        <w:rPr>
          <w:rFonts w:ascii="Arial" w:eastAsia="Calibri" w:hAnsi="Arial" w:cs="Arial"/>
          <w:b/>
          <w:szCs w:val="22"/>
          <w:lang w:val="en-US" w:eastAsia="en-US"/>
        </w:rPr>
      </w:pPr>
      <w:r w:rsidRPr="008C58EA">
        <w:rPr>
          <w:rFonts w:ascii="Arial" w:eastAsia="Calibri" w:hAnsi="Arial" w:cs="Arial"/>
          <w:b/>
          <w:szCs w:val="22"/>
          <w:lang w:val="en-US" w:eastAsia="en-US"/>
        </w:rPr>
        <w:t>POLICY COMPLIANCE</w:t>
      </w:r>
    </w:p>
    <w:p w:rsidR="00F30318" w:rsidRDefault="00F30318" w:rsidP="00F30318">
      <w:pPr>
        <w:jc w:val="both"/>
        <w:rPr>
          <w:rFonts w:ascii="Arial" w:eastAsia="Calibri" w:hAnsi="Arial" w:cs="Arial"/>
          <w:szCs w:val="22"/>
          <w:lang w:val="en-US" w:eastAsia="en-US"/>
        </w:rPr>
      </w:pPr>
      <w:r w:rsidRPr="008C58EA">
        <w:rPr>
          <w:rFonts w:ascii="Arial" w:eastAsia="Calibri" w:hAnsi="Arial" w:cs="Arial"/>
          <w:szCs w:val="22"/>
          <w:lang w:val="en-US" w:eastAsia="en-US"/>
        </w:rPr>
        <w:t>N/A</w:t>
      </w:r>
    </w:p>
    <w:p w:rsidR="00F30318" w:rsidRPr="007D77FE" w:rsidRDefault="00F30318" w:rsidP="00F30318">
      <w:pPr>
        <w:jc w:val="both"/>
        <w:rPr>
          <w:rFonts w:ascii="Arial" w:eastAsia="Calibri" w:hAnsi="Arial" w:cs="Arial"/>
          <w:szCs w:val="22"/>
          <w:lang w:val="en-US" w:eastAsia="en-US"/>
        </w:rPr>
      </w:pPr>
    </w:p>
    <w:p w:rsidR="00F30318" w:rsidRPr="007D77FE" w:rsidRDefault="00F30318" w:rsidP="00F30318">
      <w:pPr>
        <w:jc w:val="both"/>
        <w:rPr>
          <w:rFonts w:ascii="Arial" w:eastAsia="Calibri" w:hAnsi="Arial" w:cs="Arial"/>
          <w:b/>
          <w:szCs w:val="22"/>
          <w:lang w:val="en-US" w:eastAsia="en-US"/>
        </w:rPr>
      </w:pPr>
      <w:r w:rsidRPr="007D77FE">
        <w:rPr>
          <w:rFonts w:ascii="Arial" w:eastAsia="Calibri" w:hAnsi="Arial" w:cs="Arial"/>
          <w:b/>
          <w:szCs w:val="22"/>
          <w:lang w:val="en-US" w:eastAsia="en-US"/>
        </w:rPr>
        <w:t>STATUTORY COMPLIANCE</w:t>
      </w:r>
    </w:p>
    <w:p w:rsidR="00F30318" w:rsidRPr="00D87A0D" w:rsidRDefault="00F30318" w:rsidP="00F30318">
      <w:pPr>
        <w:tabs>
          <w:tab w:val="left" w:pos="3420"/>
        </w:tabs>
        <w:jc w:val="both"/>
        <w:rPr>
          <w:rFonts w:ascii="Arial" w:hAnsi="Arial" w:cs="Arial"/>
          <w:u w:val="single"/>
        </w:rPr>
      </w:pPr>
      <w:r w:rsidRPr="00D87A0D">
        <w:rPr>
          <w:rFonts w:ascii="Arial" w:hAnsi="Arial" w:cs="Arial"/>
          <w:u w:val="single"/>
        </w:rPr>
        <w:t>Statutory</w:t>
      </w:r>
    </w:p>
    <w:p w:rsidR="00F30318" w:rsidRDefault="00F30318" w:rsidP="00F30318">
      <w:pPr>
        <w:jc w:val="both"/>
        <w:rPr>
          <w:rFonts w:ascii="Arial" w:hAnsi="Arial" w:cs="Arial"/>
        </w:rPr>
      </w:pPr>
      <w:r>
        <w:rPr>
          <w:rFonts w:ascii="Arial" w:hAnsi="Arial" w:cs="Arial"/>
        </w:rPr>
        <w:t xml:space="preserve">Section 10 (4) of the </w:t>
      </w:r>
      <w:r>
        <w:rPr>
          <w:rFonts w:ascii="Arial" w:hAnsi="Arial" w:cs="Arial"/>
          <w:i/>
        </w:rPr>
        <w:t>Local Government (Audit) Regulations 1996</w:t>
      </w:r>
      <w:r>
        <w:rPr>
          <w:rFonts w:ascii="Arial" w:hAnsi="Arial" w:cs="Arial"/>
        </w:rPr>
        <w:t xml:space="preserve"> state:</w:t>
      </w:r>
    </w:p>
    <w:p w:rsidR="00F30318" w:rsidRDefault="00F30318" w:rsidP="00F30318">
      <w:pPr>
        <w:jc w:val="both"/>
        <w:rPr>
          <w:rFonts w:ascii="Arial" w:hAnsi="Arial" w:cs="Arial"/>
        </w:rPr>
      </w:pPr>
    </w:p>
    <w:p w:rsidR="00F30318" w:rsidRDefault="00F30318" w:rsidP="00F30318">
      <w:pPr>
        <w:jc w:val="both"/>
        <w:rPr>
          <w:rFonts w:ascii="Arial" w:hAnsi="Arial" w:cs="Arial"/>
          <w:i/>
        </w:rPr>
      </w:pPr>
      <w:r>
        <w:rPr>
          <w:rFonts w:ascii="Arial" w:hAnsi="Arial" w:cs="Arial"/>
          <w:i/>
        </w:rPr>
        <w:t>“Where it is considered by the auditor to be appropriate to do so, the auditor is to prepare a management report to accompany the auditor’s report and to forward a copy of the management report to the persons specified in section 7.9 (1) with the auditor’s report”.</w:t>
      </w:r>
    </w:p>
    <w:p w:rsidR="00F30318" w:rsidRDefault="00F30318" w:rsidP="00F30318">
      <w:pPr>
        <w:jc w:val="both"/>
        <w:rPr>
          <w:rFonts w:ascii="Arial" w:hAnsi="Arial" w:cs="Arial"/>
        </w:rPr>
      </w:pPr>
      <w:r>
        <w:rPr>
          <w:rFonts w:ascii="Arial" w:hAnsi="Arial" w:cs="Arial"/>
        </w:rPr>
        <w:t>Section 7.9 (1) identifies the relevant persons as:</w:t>
      </w:r>
    </w:p>
    <w:p w:rsidR="00F30318" w:rsidRDefault="00F30318" w:rsidP="00F30318">
      <w:pPr>
        <w:jc w:val="both"/>
        <w:rPr>
          <w:rFonts w:ascii="Arial" w:hAnsi="Arial" w:cs="Arial"/>
        </w:rPr>
      </w:pPr>
    </w:p>
    <w:p w:rsidR="00F30318" w:rsidRDefault="00F30318" w:rsidP="00C53DBF">
      <w:pPr>
        <w:numPr>
          <w:ilvl w:val="0"/>
          <w:numId w:val="31"/>
        </w:numPr>
        <w:spacing w:after="240"/>
        <w:jc w:val="both"/>
        <w:rPr>
          <w:rFonts w:ascii="Arial" w:hAnsi="Arial" w:cs="Arial"/>
        </w:rPr>
      </w:pPr>
      <w:r>
        <w:rPr>
          <w:rFonts w:ascii="Arial" w:hAnsi="Arial" w:cs="Arial"/>
        </w:rPr>
        <w:t>the mayor or president;</w:t>
      </w:r>
    </w:p>
    <w:p w:rsidR="00F30318" w:rsidRDefault="00F30318" w:rsidP="00C53DBF">
      <w:pPr>
        <w:numPr>
          <w:ilvl w:val="0"/>
          <w:numId w:val="31"/>
        </w:numPr>
        <w:spacing w:after="240"/>
        <w:jc w:val="both"/>
        <w:rPr>
          <w:rFonts w:ascii="Arial" w:hAnsi="Arial" w:cs="Arial"/>
        </w:rPr>
      </w:pPr>
      <w:r>
        <w:rPr>
          <w:rFonts w:ascii="Arial" w:hAnsi="Arial" w:cs="Arial"/>
        </w:rPr>
        <w:t>the CEO of the local government; and</w:t>
      </w:r>
    </w:p>
    <w:p w:rsidR="00F30318" w:rsidRDefault="00F30318" w:rsidP="00C53DBF">
      <w:pPr>
        <w:numPr>
          <w:ilvl w:val="0"/>
          <w:numId w:val="31"/>
        </w:numPr>
        <w:jc w:val="both"/>
        <w:rPr>
          <w:rFonts w:ascii="Arial" w:hAnsi="Arial" w:cs="Arial"/>
        </w:rPr>
      </w:pPr>
      <w:r>
        <w:rPr>
          <w:rFonts w:ascii="Arial" w:hAnsi="Arial" w:cs="Arial"/>
        </w:rPr>
        <w:t>the Minister.</w:t>
      </w:r>
    </w:p>
    <w:p w:rsidR="00F30318" w:rsidRDefault="00F30318" w:rsidP="00F30318">
      <w:pPr>
        <w:rPr>
          <w:rFonts w:ascii="Arial" w:eastAsia="Calibri" w:hAnsi="Arial" w:cs="Arial"/>
          <w:szCs w:val="22"/>
          <w:lang w:val="en-US" w:eastAsia="en-US"/>
        </w:rPr>
      </w:pPr>
    </w:p>
    <w:p w:rsidR="00F30318" w:rsidRPr="007D77FE" w:rsidRDefault="00F30318" w:rsidP="00F30318">
      <w:pPr>
        <w:rPr>
          <w:rFonts w:ascii="Arial" w:eastAsia="Calibri" w:hAnsi="Arial" w:cs="Arial"/>
          <w:szCs w:val="22"/>
          <w:lang w:val="en-US" w:eastAsia="en-US"/>
        </w:rPr>
      </w:pPr>
    </w:p>
    <w:p w:rsidR="00F30318" w:rsidRPr="007D77FE"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Council Decision</w:t>
      </w:r>
    </w:p>
    <w:p w:rsidR="00F30318" w:rsidRDefault="0048613C"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w:t>
      </w:r>
      <w:r w:rsidR="00650573">
        <w:rPr>
          <w:rFonts w:ascii="Arial" w:eastAsia="Calibri" w:hAnsi="Arial" w:cs="Arial"/>
          <w:b/>
          <w:szCs w:val="22"/>
          <w:lang w:val="en-US" w:eastAsia="en-US"/>
        </w:rPr>
        <w:t>Committee’s Recommended Resolution</w:t>
      </w:r>
      <w:r>
        <w:rPr>
          <w:rFonts w:ascii="Arial" w:eastAsia="Calibri" w:hAnsi="Arial" w:cs="Arial"/>
          <w:b/>
          <w:szCs w:val="22"/>
          <w:lang w:val="en-US" w:eastAsia="en-US"/>
        </w:rPr>
        <w:t>)</w:t>
      </w:r>
    </w:p>
    <w:p w:rsidR="00F30318" w:rsidRPr="007D77FE"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F30318" w:rsidRDefault="00F30318" w:rsidP="00650573">
      <w:pPr>
        <w:pBdr>
          <w:top w:val="single" w:sz="4" w:space="1" w:color="auto"/>
          <w:left w:val="single" w:sz="4" w:space="1" w:color="auto"/>
          <w:bottom w:val="single" w:sz="4" w:space="1" w:color="auto"/>
          <w:right w:val="single" w:sz="4" w:space="4" w:color="auto"/>
        </w:pBdr>
        <w:spacing w:line="276" w:lineRule="auto"/>
        <w:ind w:left="284" w:hanging="284"/>
        <w:rPr>
          <w:rFonts w:ascii="Arial" w:eastAsia="Calibri" w:hAnsi="Arial" w:cs="Arial"/>
          <w:b/>
          <w:bCs/>
        </w:rPr>
      </w:pPr>
      <w:r>
        <w:rPr>
          <w:rFonts w:ascii="Arial" w:eastAsia="Calibri" w:hAnsi="Arial" w:cs="Arial"/>
          <w:b/>
          <w:szCs w:val="22"/>
          <w:lang w:val="en-US" w:eastAsia="en-US"/>
        </w:rPr>
        <w:t xml:space="preserve">1. That </w:t>
      </w:r>
      <w:r>
        <w:rPr>
          <w:rFonts w:ascii="Arial" w:eastAsia="Calibri" w:hAnsi="Arial" w:cs="Arial"/>
          <w:b/>
          <w:bCs/>
        </w:rPr>
        <w:t>the Auditor’s Management Report for the year ended 30 June 2017 be received by Council and the recommendations of the auditor be noted;</w:t>
      </w:r>
    </w:p>
    <w:p w:rsidR="00F30318"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F30318" w:rsidRDefault="00F30318" w:rsidP="00650573">
      <w:pPr>
        <w:pBdr>
          <w:top w:val="single" w:sz="4" w:space="1" w:color="auto"/>
          <w:left w:val="single" w:sz="4" w:space="1" w:color="auto"/>
          <w:bottom w:val="single" w:sz="4" w:space="1" w:color="auto"/>
          <w:right w:val="single" w:sz="4" w:space="4" w:color="auto"/>
        </w:pBdr>
        <w:spacing w:line="276" w:lineRule="auto"/>
        <w:ind w:left="284" w:hanging="284"/>
        <w:rPr>
          <w:rFonts w:ascii="Arial" w:eastAsia="Calibri" w:hAnsi="Arial" w:cs="Arial"/>
          <w:b/>
          <w:bCs/>
          <w:i/>
        </w:rPr>
      </w:pPr>
      <w:r>
        <w:rPr>
          <w:rFonts w:ascii="Arial" w:eastAsia="Calibri" w:hAnsi="Arial" w:cs="Arial"/>
          <w:b/>
          <w:bCs/>
        </w:rPr>
        <w:t xml:space="preserve">2. That the Chief Executive Officer prepare a report to the Minister for Local Government and Regional Development outlining the outcomes of the 2016/2017 year audit, in accordance with the requirements of section 7.12 (4) of the </w:t>
      </w:r>
      <w:r>
        <w:rPr>
          <w:rFonts w:ascii="Arial" w:eastAsia="Calibri" w:hAnsi="Arial" w:cs="Arial"/>
          <w:b/>
          <w:bCs/>
          <w:i/>
        </w:rPr>
        <w:t>Local Government Act 1995.</w:t>
      </w:r>
    </w:p>
    <w:p w:rsidR="00F30318"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48613C" w:rsidRDefault="0048613C"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 xml:space="preserve">Carried by </w:t>
      </w:r>
      <w:proofErr w:type="spellStart"/>
      <w:r>
        <w:rPr>
          <w:rFonts w:ascii="Arial" w:eastAsia="Calibri" w:hAnsi="Arial" w:cs="Arial"/>
          <w:b/>
          <w:szCs w:val="22"/>
          <w:lang w:val="en-US" w:eastAsia="en-US"/>
        </w:rPr>
        <w:t>En</w:t>
      </w:r>
      <w:proofErr w:type="spellEnd"/>
      <w:r>
        <w:rPr>
          <w:rFonts w:ascii="Arial" w:eastAsia="Calibri" w:hAnsi="Arial" w:cs="Arial"/>
          <w:b/>
          <w:szCs w:val="22"/>
          <w:lang w:val="en-US" w:eastAsia="en-US"/>
        </w:rPr>
        <w:t xml:space="preserve"> Bloc Resolution 2</w:t>
      </w:r>
    </w:p>
    <w:p w:rsidR="00F30318"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F30318" w:rsidRPr="007D77FE" w:rsidRDefault="00F30318" w:rsidP="00F30318">
      <w:pPr>
        <w:spacing w:line="276" w:lineRule="auto"/>
        <w:rPr>
          <w:rFonts w:ascii="Arial" w:eastAsia="Calibri" w:hAnsi="Arial" w:cs="Arial"/>
          <w:szCs w:val="22"/>
          <w:lang w:val="en-US" w:eastAsia="en-US"/>
        </w:rPr>
      </w:pPr>
    </w:p>
    <w:p w:rsidR="00F30318" w:rsidRPr="00225880" w:rsidRDefault="00F30318" w:rsidP="00CB740A">
      <w:pPr>
        <w:pStyle w:val="Heading2"/>
        <w:spacing w:before="0" w:after="0"/>
        <w:ind w:left="709" w:right="283" w:hanging="709"/>
        <w:jc w:val="both"/>
        <w:rPr>
          <w:sz w:val="24"/>
          <w:szCs w:val="24"/>
        </w:rPr>
      </w:pPr>
      <w:r>
        <w:rPr>
          <w:sz w:val="24"/>
          <w:szCs w:val="24"/>
        </w:rPr>
        <w:br w:type="page"/>
      </w:r>
      <w:bookmarkStart w:id="50" w:name="_Toc498956738"/>
      <w:bookmarkStart w:id="51" w:name="_Toc499127356"/>
      <w:r>
        <w:rPr>
          <w:sz w:val="24"/>
          <w:szCs w:val="24"/>
        </w:rPr>
        <w:t>11.1.3</w:t>
      </w:r>
      <w:r w:rsidRPr="00225880">
        <w:rPr>
          <w:sz w:val="24"/>
          <w:szCs w:val="24"/>
        </w:rPr>
        <w:tab/>
      </w:r>
      <w:r>
        <w:rPr>
          <w:sz w:val="24"/>
          <w:szCs w:val="24"/>
        </w:rPr>
        <w:t>2016/17 AUDIT REPORT</w:t>
      </w:r>
      <w:bookmarkEnd w:id="50"/>
      <w:bookmarkEnd w:id="51"/>
    </w:p>
    <w:p w:rsidR="00F30318" w:rsidRDefault="00F30318" w:rsidP="00F30318"/>
    <w:tbl>
      <w:tblPr>
        <w:tblStyle w:val="TableGrid2"/>
        <w:tblW w:w="0" w:type="auto"/>
        <w:tblLook w:val="04A0" w:firstRow="1" w:lastRow="0" w:firstColumn="1" w:lastColumn="0" w:noHBand="0" w:noVBand="1"/>
      </w:tblPr>
      <w:tblGrid>
        <w:gridCol w:w="2943"/>
        <w:gridCol w:w="6633"/>
      </w:tblGrid>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Location</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Shire of Donnybrook Balingup</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Applicant</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Administration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File Reference</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FNC 02</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Author</w:t>
            </w:r>
          </w:p>
        </w:tc>
        <w:tc>
          <w:tcPr>
            <w:tcW w:w="6633" w:type="dxa"/>
          </w:tcPr>
          <w:p w:rsidR="00F30318" w:rsidRPr="00BE5475" w:rsidRDefault="00F30318" w:rsidP="00F30318">
            <w:pPr>
              <w:tabs>
                <w:tab w:val="left" w:pos="34"/>
              </w:tabs>
              <w:ind w:left="34"/>
              <w:rPr>
                <w:rFonts w:ascii="Arial" w:hAnsi="Arial" w:cs="Arial"/>
                <w:bCs/>
              </w:rPr>
            </w:pPr>
            <w:r w:rsidRPr="00BE5475">
              <w:rPr>
                <w:rFonts w:ascii="Arial" w:hAnsi="Arial" w:cs="Arial"/>
              </w:rPr>
              <w:t xml:space="preserve">Ben Rose – Chief Executive Officer </w:t>
            </w:r>
            <w:r w:rsidRPr="00BE5475">
              <w:rPr>
                <w:rFonts w:ascii="Arial" w:hAnsi="Arial" w:cs="Arial"/>
                <w:i/>
              </w:rPr>
              <w:t>(</w:t>
            </w:r>
            <w:r w:rsidRPr="00BE5475">
              <w:rPr>
                <w:rFonts w:ascii="Arial" w:hAnsi="Arial" w:cs="Arial"/>
                <w:bCs/>
                <w:i/>
              </w:rPr>
              <w:t>Greg Harris, Manager Finance &amp; Administration)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Attachments</w:t>
            </w:r>
          </w:p>
        </w:tc>
        <w:tc>
          <w:tcPr>
            <w:tcW w:w="6633" w:type="dxa"/>
          </w:tcPr>
          <w:p w:rsidR="00F30318" w:rsidRPr="00BE5475" w:rsidRDefault="00F30318" w:rsidP="00F30318">
            <w:pPr>
              <w:rPr>
                <w:rFonts w:ascii="Arial" w:hAnsi="Arial" w:cs="Arial"/>
                <w:lang w:val="en-US"/>
              </w:rPr>
            </w:pPr>
            <w:r>
              <w:rPr>
                <w:rFonts w:ascii="Arial" w:hAnsi="Arial" w:cs="Arial"/>
                <w:lang w:val="en-US"/>
              </w:rPr>
              <w:t>11</w:t>
            </w:r>
            <w:r w:rsidRPr="00BE5475">
              <w:rPr>
                <w:rFonts w:ascii="Arial" w:hAnsi="Arial" w:cs="Arial"/>
                <w:lang w:val="en-US"/>
              </w:rPr>
              <w:t xml:space="preserve">.1.3 - </w:t>
            </w:r>
            <w:r w:rsidRPr="00BE5475">
              <w:rPr>
                <w:rFonts w:ascii="Arial" w:hAnsi="Arial" w:cs="Arial"/>
              </w:rPr>
              <w:t>Independent Auditor’s Report (prepared by AMD Chartered Accountants)</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Voting Requirements</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Simple Majority</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Executive Summary</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Its recommended Council receive the 2016/17 Audit Report</w:t>
            </w:r>
          </w:p>
        </w:tc>
      </w:tr>
    </w:tbl>
    <w:p w:rsidR="00F30318" w:rsidRPr="005B6493" w:rsidRDefault="00F30318" w:rsidP="00F30318">
      <w:pPr>
        <w:rPr>
          <w:rFonts w:ascii="Arial" w:eastAsia="Calibri" w:hAnsi="Arial" w:cs="Arial"/>
          <w:szCs w:val="22"/>
          <w:lang w:val="en-US" w:eastAsia="en-US"/>
        </w:rPr>
      </w:pPr>
    </w:p>
    <w:p w:rsidR="00F30318" w:rsidRPr="00322A47" w:rsidRDefault="00F30318" w:rsidP="00F30318">
      <w:pPr>
        <w:jc w:val="both"/>
        <w:rPr>
          <w:rFonts w:ascii="Arial" w:eastAsia="Calibri" w:hAnsi="Arial" w:cs="Arial"/>
          <w:b/>
          <w:szCs w:val="22"/>
          <w:lang w:val="en-US" w:eastAsia="en-US"/>
        </w:rPr>
      </w:pPr>
      <w:r w:rsidRPr="00322A47">
        <w:rPr>
          <w:rFonts w:ascii="Arial" w:eastAsia="Calibri" w:hAnsi="Arial" w:cs="Arial"/>
          <w:b/>
          <w:szCs w:val="22"/>
          <w:lang w:val="en-US" w:eastAsia="en-US"/>
        </w:rPr>
        <w:t>STRATEGIC ALIGNMENT</w:t>
      </w:r>
    </w:p>
    <w:p w:rsidR="00F30318" w:rsidRDefault="00F30318" w:rsidP="00F30318">
      <w:pPr>
        <w:jc w:val="both"/>
        <w:rPr>
          <w:rFonts w:ascii="Arial" w:eastAsia="Calibri" w:hAnsi="Arial" w:cs="Arial"/>
          <w:szCs w:val="22"/>
          <w:lang w:val="en-US" w:eastAsia="en-US"/>
        </w:rPr>
      </w:pPr>
      <w:r w:rsidRPr="00322A47">
        <w:rPr>
          <w:rFonts w:ascii="Arial" w:eastAsia="Calibri" w:hAnsi="Arial" w:cs="Arial"/>
          <w:szCs w:val="22"/>
          <w:lang w:val="en-US" w:eastAsia="en-US"/>
        </w:rPr>
        <w:t>The proposal aligns with the following objective within the Corporate Business Plan:</w:t>
      </w:r>
    </w:p>
    <w:tbl>
      <w:tblPr>
        <w:tblW w:w="9513" w:type="dxa"/>
        <w:tblInd w:w="93" w:type="dxa"/>
        <w:tblLook w:val="04A0" w:firstRow="1" w:lastRow="0" w:firstColumn="1" w:lastColumn="0" w:noHBand="0" w:noVBand="1"/>
      </w:tblPr>
      <w:tblGrid>
        <w:gridCol w:w="2558"/>
        <w:gridCol w:w="1430"/>
        <w:gridCol w:w="5525"/>
      </w:tblGrid>
      <w:tr w:rsidR="00F30318" w:rsidRPr="009178EF" w:rsidTr="00F30318">
        <w:trPr>
          <w:trHeight w:val="315"/>
        </w:trPr>
        <w:tc>
          <w:tcPr>
            <w:tcW w:w="9513" w:type="dxa"/>
            <w:gridSpan w:val="3"/>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Cs/>
                <w:color w:val="000000"/>
              </w:rPr>
            </w:pPr>
          </w:p>
          <w:p w:rsidR="00F30318" w:rsidRPr="009178EF" w:rsidRDefault="00F30318" w:rsidP="00F30318">
            <w:pPr>
              <w:jc w:val="both"/>
              <w:rPr>
                <w:rFonts w:ascii="Arial" w:hAnsi="Arial" w:cs="Arial"/>
                <w:bCs/>
                <w:color w:val="000000"/>
              </w:rPr>
            </w:pPr>
            <w:r w:rsidRPr="009178EF">
              <w:rPr>
                <w:rFonts w:ascii="Arial" w:hAnsi="Arial" w:cs="Arial"/>
                <w:bCs/>
                <w:color w:val="000000"/>
              </w:rPr>
              <w:t>OUTCOME 4.2 A respected, professional and trusted organisation</w:t>
            </w:r>
          </w:p>
        </w:tc>
      </w:tr>
      <w:tr w:rsidR="00F30318" w:rsidRPr="009178EF" w:rsidTr="00F30318">
        <w:trPr>
          <w:trHeight w:val="208"/>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
                <w:bCs/>
                <w:color w:val="000000"/>
                <w:sz w:val="22"/>
                <w:szCs w:val="22"/>
              </w:rPr>
            </w:pPr>
            <w:r w:rsidRPr="009178EF">
              <w:rPr>
                <w:rFonts w:ascii="Arial" w:hAnsi="Arial" w:cs="Arial"/>
                <w:b/>
                <w:bCs/>
                <w:color w:val="000000"/>
                <w:sz w:val="22"/>
                <w:szCs w:val="22"/>
              </w:rPr>
              <w:t>Strategy</w:t>
            </w:r>
          </w:p>
        </w:tc>
        <w:tc>
          <w:tcPr>
            <w:tcW w:w="1430"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
                <w:bCs/>
                <w:color w:val="000000"/>
                <w:sz w:val="22"/>
                <w:szCs w:val="22"/>
              </w:rPr>
            </w:pPr>
            <w:r w:rsidRPr="009178EF">
              <w:rPr>
                <w:rFonts w:ascii="Arial" w:hAnsi="Arial" w:cs="Arial"/>
                <w:b/>
                <w:bCs/>
                <w:color w:val="000000"/>
                <w:sz w:val="22"/>
                <w:szCs w:val="22"/>
              </w:rPr>
              <w:t>Action No.</w:t>
            </w:r>
          </w:p>
        </w:tc>
        <w:tc>
          <w:tcPr>
            <w:tcW w:w="5525"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
                <w:bCs/>
                <w:color w:val="000000"/>
                <w:sz w:val="22"/>
                <w:szCs w:val="22"/>
              </w:rPr>
            </w:pPr>
            <w:r w:rsidRPr="009178EF">
              <w:rPr>
                <w:rFonts w:ascii="Arial" w:hAnsi="Arial" w:cs="Arial"/>
                <w:b/>
                <w:bCs/>
                <w:color w:val="000000"/>
                <w:sz w:val="22"/>
                <w:szCs w:val="22"/>
              </w:rPr>
              <w:t>Actions</w:t>
            </w:r>
          </w:p>
        </w:tc>
      </w:tr>
      <w:tr w:rsidR="00F30318" w:rsidRPr="009178EF" w:rsidTr="00F30318">
        <w:trPr>
          <w:trHeight w:val="900"/>
        </w:trPr>
        <w:tc>
          <w:tcPr>
            <w:tcW w:w="2558" w:type="dxa"/>
            <w:tcBorders>
              <w:top w:val="nil"/>
              <w:left w:val="nil"/>
              <w:bottom w:val="nil"/>
              <w:right w:val="nil"/>
            </w:tcBorders>
            <w:shd w:val="clear" w:color="auto" w:fill="auto"/>
            <w:vAlign w:val="bottom"/>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Effective and efficient operations and service provision</w:t>
            </w: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4.2.1.1</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Maintain effective and efficient policies, planning, operating procedures and practices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4.2.1.2</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Seek a high level of legislative compliance and effective internal controls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4.2.1.3</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Monitor and measure organisational performance</w:t>
            </w:r>
          </w:p>
        </w:tc>
      </w:tr>
      <w:tr w:rsidR="00F30318" w:rsidRPr="009178EF" w:rsidTr="00F30318">
        <w:trPr>
          <w:trHeight w:val="1200"/>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4.2.1.4</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 xml:space="preserve">Demonstrate sound financial planning and management, including revenue/ expenditure review and revenue diversification strategies </w:t>
            </w:r>
            <w:r>
              <w:rPr>
                <w:rFonts w:ascii="Arial" w:hAnsi="Arial" w:cs="Arial"/>
                <w:color w:val="000000"/>
                <w:sz w:val="22"/>
                <w:szCs w:val="22"/>
              </w:rPr>
              <w:t>and</w:t>
            </w:r>
            <w:r w:rsidRPr="009178EF">
              <w:rPr>
                <w:rFonts w:ascii="Arial" w:hAnsi="Arial" w:cs="Arial"/>
                <w:color w:val="000000"/>
                <w:sz w:val="22"/>
                <w:szCs w:val="22"/>
              </w:rPr>
              <w:t xml:space="preserve"> long term financial planning</w:t>
            </w:r>
          </w:p>
        </w:tc>
      </w:tr>
    </w:tbl>
    <w:p w:rsidR="00F30318" w:rsidRPr="005B6493" w:rsidRDefault="00F30318" w:rsidP="00F30318">
      <w:pPr>
        <w:jc w:val="both"/>
        <w:rPr>
          <w:rFonts w:ascii="Arial" w:eastAsia="Calibri" w:hAnsi="Arial" w:cs="Arial"/>
          <w:b/>
          <w:szCs w:val="22"/>
          <w:lang w:val="en-US" w:eastAsia="en-US"/>
        </w:rPr>
      </w:pPr>
      <w:r w:rsidRPr="005B6493">
        <w:rPr>
          <w:rFonts w:ascii="Arial" w:eastAsia="Calibri" w:hAnsi="Arial" w:cs="Arial"/>
          <w:b/>
          <w:szCs w:val="22"/>
          <w:lang w:val="en-US" w:eastAsia="en-US"/>
        </w:rPr>
        <w:t>BACKGROUND</w:t>
      </w:r>
    </w:p>
    <w:p w:rsidR="00F30318" w:rsidRDefault="00F30318" w:rsidP="00F30318">
      <w:pPr>
        <w:tabs>
          <w:tab w:val="left" w:pos="3420"/>
        </w:tabs>
        <w:jc w:val="both"/>
        <w:rPr>
          <w:rFonts w:ascii="Arial" w:hAnsi="Arial" w:cs="Arial"/>
        </w:rPr>
      </w:pPr>
      <w:r>
        <w:rPr>
          <w:rFonts w:ascii="Arial" w:hAnsi="Arial" w:cs="Arial"/>
        </w:rPr>
        <w:t>Council’s Auditors, AMD Chartered Accountants, have completed their audit for the 2016/17 Financial Year and have issued their Audit Report.</w:t>
      </w:r>
    </w:p>
    <w:p w:rsidR="00F30318" w:rsidRDefault="00F30318" w:rsidP="00F30318">
      <w:pPr>
        <w:tabs>
          <w:tab w:val="left" w:pos="3420"/>
        </w:tabs>
        <w:jc w:val="both"/>
        <w:rPr>
          <w:rFonts w:ascii="Arial" w:hAnsi="Arial" w:cs="Arial"/>
        </w:rPr>
      </w:pPr>
    </w:p>
    <w:p w:rsidR="00F30318" w:rsidRDefault="00F30318" w:rsidP="00F30318">
      <w:pPr>
        <w:tabs>
          <w:tab w:val="left" w:pos="3420"/>
        </w:tabs>
        <w:jc w:val="both"/>
        <w:rPr>
          <w:rFonts w:ascii="Arial" w:hAnsi="Arial" w:cs="Arial"/>
        </w:rPr>
      </w:pPr>
      <w:r>
        <w:rPr>
          <w:rFonts w:ascii="Arial" w:hAnsi="Arial" w:cs="Arial"/>
        </w:rPr>
        <w:t>A full copy of the Audit Report has been provided with this agenda.</w:t>
      </w:r>
    </w:p>
    <w:p w:rsidR="00F30318" w:rsidRPr="005B6493" w:rsidRDefault="00F30318" w:rsidP="00F30318">
      <w:pPr>
        <w:jc w:val="both"/>
        <w:rPr>
          <w:rFonts w:ascii="Arial" w:eastAsia="Calibri" w:hAnsi="Arial" w:cs="Arial"/>
          <w:szCs w:val="22"/>
          <w:lang w:val="en-US" w:eastAsia="en-US"/>
        </w:rPr>
      </w:pPr>
    </w:p>
    <w:p w:rsidR="00F30318" w:rsidRPr="005B6493" w:rsidRDefault="00F30318" w:rsidP="00F30318">
      <w:pPr>
        <w:jc w:val="both"/>
        <w:rPr>
          <w:rFonts w:ascii="Arial" w:eastAsia="Calibri" w:hAnsi="Arial" w:cs="Arial"/>
          <w:b/>
          <w:szCs w:val="22"/>
          <w:lang w:val="en-US" w:eastAsia="en-US"/>
        </w:rPr>
      </w:pPr>
      <w:r w:rsidRPr="005B6493">
        <w:rPr>
          <w:rFonts w:ascii="Arial" w:eastAsia="Calibri" w:hAnsi="Arial" w:cs="Arial"/>
          <w:b/>
          <w:szCs w:val="22"/>
          <w:lang w:val="en-US" w:eastAsia="en-US"/>
        </w:rPr>
        <w:t>DETAILS</w:t>
      </w:r>
    </w:p>
    <w:p w:rsidR="00F30318" w:rsidRPr="005B6493" w:rsidRDefault="00F30318" w:rsidP="00F30318">
      <w:pPr>
        <w:tabs>
          <w:tab w:val="left" w:pos="3420"/>
        </w:tabs>
        <w:jc w:val="both"/>
        <w:rPr>
          <w:rFonts w:ascii="Arial" w:hAnsi="Arial" w:cs="Arial"/>
          <w:lang w:eastAsia="en-US"/>
        </w:rPr>
      </w:pPr>
      <w:r w:rsidRPr="005B6493">
        <w:rPr>
          <w:rFonts w:ascii="Arial" w:hAnsi="Arial" w:cs="Arial"/>
          <w:lang w:eastAsia="en-US"/>
        </w:rPr>
        <w:t>The report provides the following “Opinion” and note in regard to “Statutory Compliance”:</w:t>
      </w:r>
    </w:p>
    <w:p w:rsidR="00F30318" w:rsidRPr="005B6493" w:rsidRDefault="00F30318" w:rsidP="00F30318">
      <w:pPr>
        <w:tabs>
          <w:tab w:val="left" w:pos="3420"/>
        </w:tabs>
        <w:jc w:val="both"/>
        <w:rPr>
          <w:rFonts w:ascii="Arial" w:hAnsi="Arial" w:cs="Arial"/>
          <w:lang w:eastAsia="en-US"/>
        </w:rPr>
      </w:pPr>
    </w:p>
    <w:p w:rsidR="00F30318" w:rsidRPr="008C58EA" w:rsidRDefault="00F30318" w:rsidP="00F30318">
      <w:pPr>
        <w:jc w:val="both"/>
        <w:rPr>
          <w:rFonts w:ascii="Arial" w:hAnsi="Arial" w:cs="Arial"/>
          <w:b/>
          <w:lang w:eastAsia="en-US"/>
        </w:rPr>
      </w:pPr>
      <w:r w:rsidRPr="005B6493">
        <w:rPr>
          <w:rFonts w:ascii="Arial" w:hAnsi="Arial" w:cs="Arial"/>
          <w:b/>
          <w:lang w:eastAsia="en-US"/>
        </w:rPr>
        <w:t>AMD Opinion</w:t>
      </w:r>
    </w:p>
    <w:p w:rsidR="00F30318" w:rsidRPr="005B6493" w:rsidRDefault="00F30318" w:rsidP="00F30318">
      <w:pPr>
        <w:jc w:val="both"/>
        <w:rPr>
          <w:rFonts w:ascii="Arial" w:hAnsi="Arial" w:cs="Arial"/>
          <w:lang w:eastAsia="en-US"/>
        </w:rPr>
      </w:pPr>
      <w:r w:rsidRPr="005B6493">
        <w:rPr>
          <w:rFonts w:ascii="Arial" w:hAnsi="Arial" w:cs="Arial"/>
          <w:lang w:eastAsia="en-US"/>
        </w:rPr>
        <w:t>“In our opinion, the accompanying financial report of the Shire of Donnybrook-Balingup:</w:t>
      </w:r>
    </w:p>
    <w:p w:rsidR="00F30318" w:rsidRPr="005B6493" w:rsidRDefault="00F30318" w:rsidP="00F30318">
      <w:pPr>
        <w:jc w:val="both"/>
        <w:rPr>
          <w:rFonts w:ascii="Arial" w:hAnsi="Arial" w:cs="Arial"/>
          <w:sz w:val="12"/>
          <w:lang w:eastAsia="en-US"/>
        </w:rPr>
      </w:pPr>
    </w:p>
    <w:p w:rsidR="00F30318" w:rsidRPr="005B6493" w:rsidRDefault="00F30318" w:rsidP="00C53DBF">
      <w:pPr>
        <w:widowControl w:val="0"/>
        <w:numPr>
          <w:ilvl w:val="0"/>
          <w:numId w:val="33"/>
        </w:numPr>
        <w:jc w:val="both"/>
        <w:rPr>
          <w:rFonts w:ascii="Arial" w:hAnsi="Arial" w:cs="Arial"/>
          <w:lang w:eastAsia="en-US"/>
        </w:rPr>
      </w:pPr>
      <w:r w:rsidRPr="005B6493">
        <w:rPr>
          <w:rFonts w:ascii="Arial" w:hAnsi="Arial" w:cs="Arial"/>
          <w:lang w:eastAsia="en-US"/>
        </w:rPr>
        <w:t xml:space="preserve">gives a true and fair view, in all material respects,  of the financial position of the Shire of Donnybrook Balingup as at 30 June 2017, and of its financial performance and its cash flows for the year then ended; </w:t>
      </w:r>
    </w:p>
    <w:p w:rsidR="00F30318" w:rsidRPr="005B6493" w:rsidRDefault="00F30318" w:rsidP="00F30318">
      <w:pPr>
        <w:widowControl w:val="0"/>
        <w:ind w:left="720"/>
        <w:jc w:val="both"/>
        <w:rPr>
          <w:rFonts w:ascii="Arial" w:hAnsi="Arial" w:cs="Arial"/>
          <w:sz w:val="12"/>
          <w:lang w:eastAsia="en-US"/>
        </w:rPr>
      </w:pPr>
    </w:p>
    <w:p w:rsidR="00F30318" w:rsidRPr="005B6493" w:rsidRDefault="00F30318" w:rsidP="00C53DBF">
      <w:pPr>
        <w:widowControl w:val="0"/>
        <w:numPr>
          <w:ilvl w:val="0"/>
          <w:numId w:val="33"/>
        </w:numPr>
        <w:jc w:val="both"/>
        <w:rPr>
          <w:rFonts w:ascii="Arial" w:hAnsi="Arial" w:cs="Arial"/>
          <w:lang w:eastAsia="en-US"/>
        </w:rPr>
      </w:pPr>
      <w:r w:rsidRPr="005B6493">
        <w:rPr>
          <w:rFonts w:ascii="Arial" w:hAnsi="Arial" w:cs="Arial"/>
          <w:lang w:eastAsia="en-US"/>
        </w:rPr>
        <w:t>complies with Australian Accounting Standards; and</w:t>
      </w:r>
    </w:p>
    <w:p w:rsidR="00F30318" w:rsidRPr="005B6493" w:rsidRDefault="00F30318" w:rsidP="00F30318">
      <w:pPr>
        <w:widowControl w:val="0"/>
        <w:jc w:val="both"/>
        <w:rPr>
          <w:rFonts w:ascii="Arial" w:hAnsi="Arial" w:cs="Arial"/>
          <w:sz w:val="12"/>
          <w:lang w:eastAsia="en-US"/>
        </w:rPr>
      </w:pPr>
    </w:p>
    <w:p w:rsidR="00F30318" w:rsidRPr="005B6493" w:rsidRDefault="00F30318" w:rsidP="00C53DBF">
      <w:pPr>
        <w:widowControl w:val="0"/>
        <w:numPr>
          <w:ilvl w:val="0"/>
          <w:numId w:val="33"/>
        </w:numPr>
        <w:jc w:val="both"/>
        <w:rPr>
          <w:rFonts w:ascii="Arial" w:hAnsi="Arial" w:cs="Arial"/>
          <w:lang w:eastAsia="en-US"/>
        </w:rPr>
      </w:pPr>
      <w:r w:rsidRPr="005B6493">
        <w:rPr>
          <w:rFonts w:ascii="Arial" w:hAnsi="Arial" w:cs="Arial"/>
          <w:lang w:eastAsia="en-US"/>
        </w:rPr>
        <w:t xml:space="preserve">is prepared in accordance with the requirements of the </w:t>
      </w:r>
      <w:r w:rsidRPr="005B6493">
        <w:rPr>
          <w:rFonts w:ascii="Arial" w:hAnsi="Arial" w:cs="Arial"/>
          <w:i/>
          <w:lang w:eastAsia="en-US"/>
        </w:rPr>
        <w:t>Local Government Act 1995</w:t>
      </w:r>
      <w:r w:rsidRPr="005B6493">
        <w:rPr>
          <w:rFonts w:ascii="Arial" w:hAnsi="Arial" w:cs="Arial"/>
          <w:lang w:eastAsia="en-US"/>
        </w:rPr>
        <w:t xml:space="preserve"> and the </w:t>
      </w:r>
      <w:r w:rsidRPr="005B6493">
        <w:rPr>
          <w:rFonts w:ascii="Arial" w:hAnsi="Arial" w:cs="Arial"/>
          <w:i/>
          <w:lang w:eastAsia="en-US"/>
        </w:rPr>
        <w:t xml:space="preserve">Local Government (Financial Management) Regulations 1996 </w:t>
      </w:r>
      <w:r w:rsidRPr="005B6493">
        <w:rPr>
          <w:rFonts w:ascii="Arial" w:hAnsi="Arial" w:cs="Arial"/>
          <w:lang w:eastAsia="en-US"/>
        </w:rPr>
        <w:t xml:space="preserve">(as amended). </w:t>
      </w:r>
    </w:p>
    <w:p w:rsidR="00F30318" w:rsidRDefault="00F30318" w:rsidP="00F30318">
      <w:pPr>
        <w:jc w:val="both"/>
        <w:rPr>
          <w:rFonts w:ascii="Arial" w:hAnsi="Arial" w:cs="Arial"/>
          <w:b/>
          <w:lang w:eastAsia="en-US"/>
        </w:rPr>
      </w:pPr>
    </w:p>
    <w:p w:rsidR="00F30318" w:rsidRPr="005B6493" w:rsidRDefault="00F30318" w:rsidP="00F30318">
      <w:pPr>
        <w:jc w:val="both"/>
        <w:rPr>
          <w:rFonts w:ascii="Arial" w:hAnsi="Arial" w:cs="Arial"/>
          <w:b/>
          <w:lang w:eastAsia="en-US"/>
        </w:rPr>
      </w:pPr>
      <w:r w:rsidRPr="005B6493">
        <w:rPr>
          <w:rFonts w:ascii="Arial" w:hAnsi="Arial" w:cs="Arial"/>
          <w:b/>
          <w:lang w:eastAsia="en-US"/>
        </w:rPr>
        <w:t>Statutory Compliance</w:t>
      </w:r>
    </w:p>
    <w:p w:rsidR="00F30318" w:rsidRPr="005B6493" w:rsidRDefault="00F30318" w:rsidP="00F30318">
      <w:pPr>
        <w:jc w:val="both"/>
        <w:rPr>
          <w:rFonts w:ascii="Arial" w:hAnsi="Arial" w:cs="Arial"/>
          <w:lang w:eastAsia="en-US"/>
        </w:rPr>
      </w:pPr>
      <w:r w:rsidRPr="005B6493">
        <w:rPr>
          <w:rFonts w:ascii="Arial" w:hAnsi="Arial" w:cs="Arial"/>
          <w:lang w:eastAsia="en-US"/>
        </w:rPr>
        <w:t xml:space="preserve">In accordance with the </w:t>
      </w:r>
      <w:r w:rsidRPr="005B6493">
        <w:rPr>
          <w:rFonts w:ascii="Arial" w:hAnsi="Arial" w:cs="Arial"/>
          <w:i/>
          <w:lang w:eastAsia="en-US"/>
        </w:rPr>
        <w:t>Local Government (Audit) Regulations 1996</w:t>
      </w:r>
      <w:r w:rsidRPr="005B6493">
        <w:rPr>
          <w:rFonts w:ascii="Arial" w:hAnsi="Arial" w:cs="Arial"/>
          <w:lang w:eastAsia="en-US"/>
        </w:rPr>
        <w:t>, we also report that:</w:t>
      </w:r>
    </w:p>
    <w:p w:rsidR="00F30318" w:rsidRPr="005B6493" w:rsidRDefault="00F30318" w:rsidP="00F30318">
      <w:pPr>
        <w:jc w:val="both"/>
        <w:rPr>
          <w:rFonts w:ascii="Arial" w:hAnsi="Arial" w:cs="Arial"/>
          <w:lang w:eastAsia="en-US"/>
        </w:rPr>
      </w:pPr>
    </w:p>
    <w:p w:rsidR="00F30318" w:rsidRPr="005B6493" w:rsidRDefault="00F30318" w:rsidP="00C53DBF">
      <w:pPr>
        <w:widowControl w:val="0"/>
        <w:numPr>
          <w:ilvl w:val="0"/>
          <w:numId w:val="34"/>
        </w:numPr>
        <w:tabs>
          <w:tab w:val="num" w:pos="709"/>
        </w:tabs>
        <w:ind w:left="709" w:hanging="349"/>
        <w:jc w:val="both"/>
        <w:rPr>
          <w:rFonts w:ascii="Arial" w:hAnsi="Arial" w:cs="Arial"/>
          <w:lang w:eastAsia="en-US"/>
        </w:rPr>
      </w:pPr>
      <w:r w:rsidRPr="005B6493">
        <w:rPr>
          <w:rFonts w:ascii="Arial" w:hAnsi="Arial" w:cs="Arial"/>
          <w:lang w:eastAsia="en-US"/>
        </w:rPr>
        <w:t>There are no matters that in our opinion indicate significant adverse trends in the financial position or the financial management practices of the Shire of Donnybrook Balingup.</w:t>
      </w:r>
    </w:p>
    <w:p w:rsidR="00F30318" w:rsidRPr="005B6493" w:rsidRDefault="00F30318" w:rsidP="00F30318">
      <w:pPr>
        <w:widowControl w:val="0"/>
        <w:ind w:left="709"/>
        <w:jc w:val="both"/>
        <w:rPr>
          <w:rFonts w:ascii="Arial" w:hAnsi="Arial" w:cs="Arial"/>
          <w:sz w:val="12"/>
          <w:lang w:eastAsia="en-US"/>
        </w:rPr>
      </w:pPr>
    </w:p>
    <w:p w:rsidR="00F30318" w:rsidRPr="005B6493" w:rsidRDefault="00F30318" w:rsidP="00C53DBF">
      <w:pPr>
        <w:widowControl w:val="0"/>
        <w:numPr>
          <w:ilvl w:val="0"/>
          <w:numId w:val="34"/>
        </w:numPr>
        <w:tabs>
          <w:tab w:val="num" w:pos="709"/>
        </w:tabs>
        <w:ind w:left="709" w:hanging="349"/>
        <w:jc w:val="both"/>
        <w:rPr>
          <w:rFonts w:ascii="Arial" w:hAnsi="Arial" w:cs="Arial"/>
          <w:lang w:eastAsia="en-US"/>
        </w:rPr>
      </w:pPr>
      <w:r w:rsidRPr="005B6493">
        <w:rPr>
          <w:rFonts w:ascii="Arial" w:hAnsi="Arial" w:cs="Arial"/>
          <w:lang w:eastAsia="en-US"/>
        </w:rPr>
        <w:t xml:space="preserve">There are no other matters indicating non-compliance with Part 6 of the </w:t>
      </w:r>
      <w:r w:rsidRPr="005B6493">
        <w:rPr>
          <w:rFonts w:ascii="Arial" w:hAnsi="Arial" w:cs="Arial"/>
          <w:i/>
          <w:lang w:eastAsia="en-US"/>
        </w:rPr>
        <w:t>Local Government Act 1995</w:t>
      </w:r>
      <w:r w:rsidRPr="005B6493">
        <w:rPr>
          <w:rFonts w:ascii="Arial" w:hAnsi="Arial" w:cs="Arial"/>
          <w:lang w:eastAsia="en-US"/>
        </w:rPr>
        <w:t xml:space="preserve"> (as amended), the </w:t>
      </w:r>
      <w:r w:rsidRPr="005B6493">
        <w:rPr>
          <w:rFonts w:ascii="Arial" w:hAnsi="Arial" w:cs="Arial"/>
          <w:i/>
          <w:lang w:eastAsia="en-US"/>
        </w:rPr>
        <w:t xml:space="preserve">Local Government (Financial Management) Regulations 1996 </w:t>
      </w:r>
      <w:r w:rsidRPr="005B6493">
        <w:rPr>
          <w:rFonts w:ascii="Arial" w:hAnsi="Arial" w:cs="Arial"/>
          <w:lang w:eastAsia="en-US"/>
        </w:rPr>
        <w:t>(as amended) or applicable financial controls of any other written law were noted during the course of our audit with exception of the following:</w:t>
      </w:r>
    </w:p>
    <w:p w:rsidR="00F30318" w:rsidRPr="005B6493" w:rsidRDefault="00F30318" w:rsidP="00F30318">
      <w:pPr>
        <w:widowControl w:val="0"/>
        <w:snapToGrid w:val="0"/>
        <w:ind w:left="720"/>
        <w:contextualSpacing/>
        <w:jc w:val="both"/>
        <w:rPr>
          <w:rFonts w:ascii="Arial" w:hAnsi="Arial" w:cs="Arial"/>
          <w:szCs w:val="20"/>
          <w:lang w:val="en-US" w:eastAsia="en-US"/>
        </w:rPr>
      </w:pPr>
    </w:p>
    <w:p w:rsidR="00F30318" w:rsidRPr="005B6493" w:rsidRDefault="00F30318" w:rsidP="00C53DBF">
      <w:pPr>
        <w:widowControl w:val="0"/>
        <w:numPr>
          <w:ilvl w:val="0"/>
          <w:numId w:val="27"/>
        </w:numPr>
        <w:snapToGrid w:val="0"/>
        <w:contextualSpacing/>
        <w:jc w:val="both"/>
        <w:rPr>
          <w:rFonts w:ascii="Arial" w:hAnsi="Arial" w:cs="Arial"/>
          <w:szCs w:val="20"/>
          <w:lang w:val="en-US" w:eastAsia="en-US"/>
        </w:rPr>
      </w:pPr>
      <w:r w:rsidRPr="005B6493">
        <w:rPr>
          <w:rFonts w:ascii="Arial" w:hAnsi="Arial" w:cs="Arial"/>
          <w:szCs w:val="20"/>
          <w:lang w:val="en-US" w:eastAsia="en-US"/>
        </w:rPr>
        <w:t>The annual financial report for the year ended 30 June 2016 was not submitted to the Department of Local Government, Sport and Cultural Industries within 30 days of receipt as required by regulation 51 (2) of the Local Government (Financial Management) Regulations 1996; and</w:t>
      </w:r>
    </w:p>
    <w:p w:rsidR="00F30318" w:rsidRPr="00F467B7" w:rsidRDefault="00F30318" w:rsidP="00C53DBF">
      <w:pPr>
        <w:widowControl w:val="0"/>
        <w:numPr>
          <w:ilvl w:val="0"/>
          <w:numId w:val="27"/>
        </w:numPr>
        <w:snapToGrid w:val="0"/>
        <w:contextualSpacing/>
        <w:jc w:val="both"/>
        <w:rPr>
          <w:rFonts w:ascii="Arial" w:hAnsi="Arial" w:cs="Arial"/>
          <w:szCs w:val="20"/>
          <w:lang w:val="en-US" w:eastAsia="en-US"/>
        </w:rPr>
      </w:pPr>
      <w:r w:rsidRPr="005B6493">
        <w:rPr>
          <w:rFonts w:ascii="Arial" w:hAnsi="Arial" w:cs="Arial"/>
          <w:szCs w:val="20"/>
          <w:lang w:val="en-US" w:eastAsia="en-US"/>
        </w:rPr>
        <w:t>The annual compliance audit return for the year ended 31 December 2016 was not submitted to the Department of Local Government, Sport and Cultural Industries by 31 March 2017 as required by Regulations 19 of the Local Government (Audit) Regulations 1996.</w:t>
      </w:r>
    </w:p>
    <w:p w:rsidR="00F30318" w:rsidRPr="005B6493" w:rsidRDefault="00F30318" w:rsidP="00F30318">
      <w:pPr>
        <w:widowControl w:val="0"/>
        <w:jc w:val="both"/>
        <w:rPr>
          <w:rFonts w:ascii="Arial" w:hAnsi="Arial" w:cs="Arial"/>
          <w:sz w:val="12"/>
          <w:lang w:eastAsia="en-US"/>
        </w:rPr>
      </w:pPr>
    </w:p>
    <w:p w:rsidR="00F30318" w:rsidRPr="005B6493" w:rsidRDefault="00F30318" w:rsidP="00C53DBF">
      <w:pPr>
        <w:widowControl w:val="0"/>
        <w:numPr>
          <w:ilvl w:val="0"/>
          <w:numId w:val="34"/>
        </w:numPr>
        <w:tabs>
          <w:tab w:val="num" w:pos="709"/>
        </w:tabs>
        <w:ind w:left="709" w:hanging="349"/>
        <w:jc w:val="both"/>
        <w:rPr>
          <w:rFonts w:ascii="Arial" w:hAnsi="Arial" w:cs="Arial"/>
          <w:lang w:eastAsia="en-US"/>
        </w:rPr>
      </w:pPr>
      <w:r w:rsidRPr="005B6493">
        <w:rPr>
          <w:rFonts w:ascii="Arial" w:hAnsi="Arial" w:cs="Arial"/>
          <w:lang w:eastAsia="en-US"/>
        </w:rPr>
        <w:t>The asset consumption ratio and asset renewal funding ratios included in the annual financial report are supported by verifiable information and reasonable assumptions.</w:t>
      </w:r>
    </w:p>
    <w:p w:rsidR="00F30318" w:rsidRPr="005B6493" w:rsidRDefault="00F30318" w:rsidP="00F30318">
      <w:pPr>
        <w:widowControl w:val="0"/>
        <w:jc w:val="both"/>
        <w:rPr>
          <w:rFonts w:ascii="Arial" w:hAnsi="Arial" w:cs="Arial"/>
          <w:sz w:val="12"/>
          <w:lang w:eastAsia="en-US"/>
        </w:rPr>
      </w:pPr>
    </w:p>
    <w:p w:rsidR="00F30318" w:rsidRPr="005B6493" w:rsidRDefault="00F30318" w:rsidP="00C53DBF">
      <w:pPr>
        <w:widowControl w:val="0"/>
        <w:numPr>
          <w:ilvl w:val="0"/>
          <w:numId w:val="34"/>
        </w:numPr>
        <w:tabs>
          <w:tab w:val="num" w:pos="709"/>
        </w:tabs>
        <w:ind w:left="709" w:hanging="349"/>
        <w:jc w:val="both"/>
        <w:rPr>
          <w:rFonts w:ascii="Arial" w:hAnsi="Arial" w:cs="Arial"/>
          <w:lang w:eastAsia="en-US"/>
        </w:rPr>
      </w:pPr>
      <w:r w:rsidRPr="005B6493">
        <w:rPr>
          <w:rFonts w:ascii="Arial" w:hAnsi="Arial" w:cs="Arial"/>
          <w:lang w:eastAsia="en-US"/>
        </w:rPr>
        <w:t>All necessary information and explanations were obtained by us.</w:t>
      </w:r>
    </w:p>
    <w:p w:rsidR="00F30318" w:rsidRPr="005B6493" w:rsidRDefault="00F30318" w:rsidP="00F30318">
      <w:pPr>
        <w:widowControl w:val="0"/>
        <w:jc w:val="both"/>
        <w:rPr>
          <w:rFonts w:ascii="Arial" w:hAnsi="Arial" w:cs="Arial"/>
          <w:sz w:val="12"/>
          <w:lang w:eastAsia="en-US"/>
        </w:rPr>
      </w:pPr>
    </w:p>
    <w:p w:rsidR="00F30318" w:rsidRPr="005B6493" w:rsidRDefault="00F30318" w:rsidP="00C53DBF">
      <w:pPr>
        <w:widowControl w:val="0"/>
        <w:numPr>
          <w:ilvl w:val="0"/>
          <w:numId w:val="34"/>
        </w:numPr>
        <w:tabs>
          <w:tab w:val="num" w:pos="709"/>
        </w:tabs>
        <w:ind w:left="709" w:hanging="349"/>
        <w:jc w:val="both"/>
        <w:rPr>
          <w:rFonts w:ascii="Arial" w:hAnsi="Arial" w:cs="Arial"/>
          <w:lang w:eastAsia="en-US"/>
        </w:rPr>
      </w:pPr>
      <w:r w:rsidRPr="005B6493">
        <w:rPr>
          <w:rFonts w:ascii="Arial" w:hAnsi="Arial" w:cs="Arial"/>
          <w:lang w:eastAsia="en-US"/>
        </w:rPr>
        <w:t>All audit procedures were satisfactorily completed during our audit.</w:t>
      </w:r>
    </w:p>
    <w:p w:rsidR="00F30318" w:rsidRPr="005B6493" w:rsidRDefault="00F30318" w:rsidP="00F30318">
      <w:pPr>
        <w:jc w:val="both"/>
        <w:rPr>
          <w:rFonts w:ascii="Arial" w:eastAsia="Calibri" w:hAnsi="Arial" w:cs="Arial"/>
          <w:szCs w:val="22"/>
          <w:lang w:val="en-US" w:eastAsia="en-US"/>
        </w:rPr>
      </w:pPr>
    </w:p>
    <w:p w:rsidR="00F30318" w:rsidRPr="005B6493" w:rsidRDefault="00F30318" w:rsidP="00F30318">
      <w:pPr>
        <w:jc w:val="both"/>
        <w:rPr>
          <w:rFonts w:ascii="Arial" w:eastAsia="Calibri" w:hAnsi="Arial" w:cs="Arial"/>
          <w:b/>
          <w:szCs w:val="22"/>
          <w:lang w:val="en-US" w:eastAsia="en-US"/>
        </w:rPr>
      </w:pPr>
      <w:r w:rsidRPr="005B6493">
        <w:rPr>
          <w:rFonts w:ascii="Arial" w:eastAsia="Calibri" w:hAnsi="Arial" w:cs="Arial"/>
          <w:b/>
          <w:szCs w:val="22"/>
          <w:lang w:val="en-US" w:eastAsia="en-US"/>
        </w:rPr>
        <w:t>CONSULTATION</w:t>
      </w:r>
    </w:p>
    <w:p w:rsidR="00F30318" w:rsidRDefault="00F30318" w:rsidP="00F30318">
      <w:pPr>
        <w:jc w:val="both"/>
        <w:rPr>
          <w:rFonts w:ascii="Arial" w:eastAsia="Calibri" w:hAnsi="Arial" w:cs="Arial"/>
          <w:szCs w:val="22"/>
          <w:lang w:val="en-US" w:eastAsia="en-US"/>
        </w:rPr>
      </w:pPr>
      <w:r>
        <w:rPr>
          <w:rFonts w:ascii="Arial" w:eastAsia="Calibri" w:hAnsi="Arial" w:cs="Arial"/>
          <w:szCs w:val="22"/>
          <w:lang w:val="en-US" w:eastAsia="en-US"/>
        </w:rPr>
        <w:t>Internal consultation was undertaken with shire staff.</w:t>
      </w:r>
    </w:p>
    <w:p w:rsidR="00F30318" w:rsidRPr="005B6493" w:rsidRDefault="00F30318" w:rsidP="00F30318">
      <w:pPr>
        <w:jc w:val="both"/>
        <w:rPr>
          <w:rFonts w:ascii="Arial" w:eastAsia="Calibri" w:hAnsi="Arial" w:cs="Arial"/>
          <w:szCs w:val="22"/>
          <w:lang w:val="en-US" w:eastAsia="en-US"/>
        </w:rPr>
      </w:pPr>
    </w:p>
    <w:p w:rsidR="00F30318" w:rsidRPr="005B6493" w:rsidRDefault="00F30318" w:rsidP="00F30318">
      <w:pPr>
        <w:jc w:val="both"/>
        <w:rPr>
          <w:rFonts w:ascii="Arial" w:eastAsia="Calibri" w:hAnsi="Arial" w:cs="Arial"/>
          <w:b/>
          <w:szCs w:val="22"/>
          <w:lang w:val="en-US" w:eastAsia="en-US"/>
        </w:rPr>
      </w:pPr>
      <w:r w:rsidRPr="005B6493">
        <w:rPr>
          <w:rFonts w:ascii="Arial" w:eastAsia="Calibri" w:hAnsi="Arial" w:cs="Arial"/>
          <w:b/>
          <w:szCs w:val="22"/>
          <w:lang w:val="en-US" w:eastAsia="en-US"/>
        </w:rPr>
        <w:t>FINANCIAL IMPLICATIONS</w:t>
      </w:r>
    </w:p>
    <w:p w:rsidR="00F30318" w:rsidRDefault="00F30318" w:rsidP="00F30318">
      <w:pPr>
        <w:jc w:val="both"/>
        <w:rPr>
          <w:rFonts w:ascii="Arial" w:eastAsia="Calibri" w:hAnsi="Arial" w:cs="Arial"/>
          <w:szCs w:val="22"/>
          <w:lang w:val="en-US" w:eastAsia="en-US"/>
        </w:rPr>
      </w:pPr>
      <w:r>
        <w:rPr>
          <w:rFonts w:ascii="Arial" w:eastAsia="Calibri" w:hAnsi="Arial" w:cs="Arial"/>
          <w:szCs w:val="22"/>
          <w:lang w:val="en-US" w:eastAsia="en-US"/>
        </w:rPr>
        <w:t>N/A</w:t>
      </w:r>
    </w:p>
    <w:p w:rsidR="00F30318" w:rsidRPr="005B6493" w:rsidRDefault="00F30318" w:rsidP="00F30318">
      <w:pPr>
        <w:jc w:val="both"/>
        <w:rPr>
          <w:rFonts w:ascii="Arial" w:eastAsia="Calibri" w:hAnsi="Arial" w:cs="Arial"/>
          <w:szCs w:val="22"/>
          <w:lang w:val="en-US" w:eastAsia="en-US"/>
        </w:rPr>
      </w:pPr>
    </w:p>
    <w:p w:rsidR="00F30318" w:rsidRPr="005B6493" w:rsidRDefault="00F30318" w:rsidP="00F30318">
      <w:pPr>
        <w:jc w:val="both"/>
        <w:rPr>
          <w:rFonts w:ascii="Arial" w:eastAsia="Calibri" w:hAnsi="Arial" w:cs="Arial"/>
          <w:b/>
          <w:szCs w:val="22"/>
          <w:lang w:val="en-US" w:eastAsia="en-US"/>
        </w:rPr>
      </w:pPr>
      <w:r w:rsidRPr="005B6493">
        <w:rPr>
          <w:rFonts w:ascii="Arial" w:eastAsia="Calibri" w:hAnsi="Arial" w:cs="Arial"/>
          <w:b/>
          <w:szCs w:val="22"/>
          <w:lang w:val="en-US" w:eastAsia="en-US"/>
        </w:rPr>
        <w:t>POLICY COMPLIANCE</w:t>
      </w:r>
    </w:p>
    <w:p w:rsidR="00F30318" w:rsidRDefault="00F30318" w:rsidP="00F30318">
      <w:pPr>
        <w:jc w:val="both"/>
        <w:rPr>
          <w:rFonts w:ascii="Arial" w:eastAsia="Calibri" w:hAnsi="Arial" w:cs="Arial"/>
          <w:szCs w:val="22"/>
          <w:lang w:val="en-US" w:eastAsia="en-US"/>
        </w:rPr>
      </w:pPr>
      <w:r>
        <w:rPr>
          <w:rFonts w:ascii="Arial" w:eastAsia="Calibri" w:hAnsi="Arial" w:cs="Arial"/>
          <w:szCs w:val="22"/>
          <w:lang w:val="en-US" w:eastAsia="en-US"/>
        </w:rPr>
        <w:t>N/A</w:t>
      </w:r>
    </w:p>
    <w:p w:rsidR="00F30318" w:rsidRPr="005B6493" w:rsidRDefault="00F30318" w:rsidP="00F30318">
      <w:pPr>
        <w:jc w:val="both"/>
        <w:rPr>
          <w:rFonts w:ascii="Arial" w:eastAsia="Calibri" w:hAnsi="Arial" w:cs="Arial"/>
          <w:szCs w:val="22"/>
          <w:lang w:val="en-US" w:eastAsia="en-US"/>
        </w:rPr>
      </w:pPr>
    </w:p>
    <w:p w:rsidR="00F30318" w:rsidRPr="005B6493" w:rsidRDefault="00F30318" w:rsidP="00F30318">
      <w:pPr>
        <w:jc w:val="both"/>
        <w:rPr>
          <w:rFonts w:ascii="Arial" w:eastAsia="Calibri" w:hAnsi="Arial" w:cs="Arial"/>
          <w:b/>
          <w:szCs w:val="22"/>
          <w:lang w:val="en-US" w:eastAsia="en-US"/>
        </w:rPr>
      </w:pPr>
      <w:r w:rsidRPr="005B6493">
        <w:rPr>
          <w:rFonts w:ascii="Arial" w:eastAsia="Calibri" w:hAnsi="Arial" w:cs="Arial"/>
          <w:b/>
          <w:szCs w:val="22"/>
          <w:lang w:val="en-US" w:eastAsia="en-US"/>
        </w:rPr>
        <w:t>STATUTORY COMPLIANCE</w:t>
      </w:r>
    </w:p>
    <w:p w:rsidR="00F30318" w:rsidRPr="00D87A0D" w:rsidRDefault="00F30318" w:rsidP="00F30318">
      <w:pPr>
        <w:tabs>
          <w:tab w:val="left" w:pos="3420"/>
        </w:tabs>
        <w:jc w:val="both"/>
        <w:rPr>
          <w:rFonts w:ascii="Arial" w:hAnsi="Arial" w:cs="Arial"/>
          <w:u w:val="single"/>
        </w:rPr>
      </w:pPr>
      <w:r w:rsidRPr="00D87A0D">
        <w:rPr>
          <w:rFonts w:ascii="Arial" w:hAnsi="Arial" w:cs="Arial"/>
          <w:u w:val="single"/>
        </w:rPr>
        <w:t>Statutory</w:t>
      </w:r>
    </w:p>
    <w:p w:rsidR="00F30318" w:rsidRDefault="00F30318" w:rsidP="00F30318">
      <w:pPr>
        <w:jc w:val="both"/>
        <w:rPr>
          <w:rFonts w:ascii="Arial" w:hAnsi="Arial" w:cs="Arial"/>
        </w:rPr>
      </w:pPr>
      <w:r>
        <w:rPr>
          <w:rFonts w:ascii="Arial" w:hAnsi="Arial" w:cs="Arial"/>
        </w:rPr>
        <w:t xml:space="preserve">Section 7.2 of the </w:t>
      </w:r>
      <w:r>
        <w:rPr>
          <w:rFonts w:ascii="Arial" w:hAnsi="Arial" w:cs="Arial"/>
          <w:i/>
        </w:rPr>
        <w:t>Local Government Act 1995</w:t>
      </w:r>
      <w:r>
        <w:rPr>
          <w:rFonts w:ascii="Arial" w:hAnsi="Arial" w:cs="Arial"/>
        </w:rPr>
        <w:t xml:space="preserve"> states:</w:t>
      </w:r>
    </w:p>
    <w:p w:rsidR="00F30318" w:rsidRDefault="00F30318" w:rsidP="00F30318">
      <w:pPr>
        <w:jc w:val="both"/>
        <w:rPr>
          <w:rFonts w:ascii="Arial" w:hAnsi="Arial" w:cs="Arial"/>
        </w:rPr>
      </w:pPr>
    </w:p>
    <w:p w:rsidR="00F30318" w:rsidRDefault="00F30318" w:rsidP="00F30318">
      <w:pPr>
        <w:jc w:val="both"/>
        <w:rPr>
          <w:rFonts w:ascii="Arial" w:hAnsi="Arial" w:cs="Arial"/>
          <w:i/>
        </w:rPr>
      </w:pPr>
      <w:r>
        <w:rPr>
          <w:rFonts w:ascii="Arial" w:hAnsi="Arial" w:cs="Arial"/>
          <w:i/>
        </w:rPr>
        <w:t>“The accounts and annual financial report of a local government for each financial year are required to be audited by an auditor appointed by the local government.”</w:t>
      </w:r>
    </w:p>
    <w:p w:rsidR="00F30318" w:rsidRDefault="00F30318" w:rsidP="00F30318">
      <w:pPr>
        <w:jc w:val="both"/>
        <w:rPr>
          <w:rFonts w:ascii="Arial" w:hAnsi="Arial" w:cs="Arial"/>
        </w:rPr>
      </w:pPr>
    </w:p>
    <w:p w:rsidR="00F30318" w:rsidRDefault="00F30318" w:rsidP="00F30318">
      <w:pPr>
        <w:jc w:val="both"/>
        <w:rPr>
          <w:rFonts w:ascii="Arial" w:hAnsi="Arial" w:cs="Arial"/>
        </w:rPr>
      </w:pPr>
      <w:r>
        <w:rPr>
          <w:rFonts w:ascii="Arial" w:hAnsi="Arial" w:cs="Arial"/>
        </w:rPr>
        <w:t>Section 7.12A (3) of the</w:t>
      </w:r>
      <w:r>
        <w:rPr>
          <w:rFonts w:ascii="Arial" w:hAnsi="Arial" w:cs="Arial"/>
          <w:i/>
        </w:rPr>
        <w:t xml:space="preserve"> Local Government Act 1995</w:t>
      </w:r>
      <w:r>
        <w:rPr>
          <w:rFonts w:ascii="Arial" w:hAnsi="Arial" w:cs="Arial"/>
        </w:rPr>
        <w:t xml:space="preserve"> states:</w:t>
      </w:r>
    </w:p>
    <w:p w:rsidR="00F30318" w:rsidRDefault="00F30318" w:rsidP="00F30318">
      <w:pPr>
        <w:jc w:val="both"/>
        <w:rPr>
          <w:rFonts w:ascii="Arial" w:hAnsi="Arial" w:cs="Arial"/>
        </w:rPr>
      </w:pPr>
    </w:p>
    <w:p w:rsidR="00F30318" w:rsidRDefault="00F30318" w:rsidP="00F30318">
      <w:pPr>
        <w:jc w:val="both"/>
        <w:rPr>
          <w:rFonts w:ascii="Arial" w:hAnsi="Arial" w:cs="Arial"/>
          <w:i/>
        </w:rPr>
      </w:pPr>
      <w:r>
        <w:rPr>
          <w:rFonts w:ascii="Arial" w:hAnsi="Arial" w:cs="Arial"/>
          <w:i/>
        </w:rPr>
        <w:t xml:space="preserve">“A local government is to examine the report of the auditor prepared under section 7.9(1), and any report prepared under section 7.9(3) forwarded to it, and is to – </w:t>
      </w:r>
    </w:p>
    <w:p w:rsidR="00F30318" w:rsidRDefault="00F30318" w:rsidP="00F30318">
      <w:pPr>
        <w:jc w:val="both"/>
        <w:rPr>
          <w:rFonts w:ascii="Arial" w:hAnsi="Arial" w:cs="Arial"/>
          <w:i/>
        </w:rPr>
      </w:pPr>
    </w:p>
    <w:p w:rsidR="00F30318" w:rsidRDefault="00F30318" w:rsidP="00C53DBF">
      <w:pPr>
        <w:numPr>
          <w:ilvl w:val="0"/>
          <w:numId w:val="35"/>
        </w:numPr>
        <w:jc w:val="both"/>
        <w:rPr>
          <w:rFonts w:ascii="Arial" w:hAnsi="Arial" w:cs="Arial"/>
          <w:i/>
        </w:rPr>
      </w:pPr>
      <w:r>
        <w:rPr>
          <w:rFonts w:ascii="Arial" w:hAnsi="Arial" w:cs="Arial"/>
          <w:i/>
        </w:rPr>
        <w:t>determine if any matters raised by the report, or reports, require action to be taken by the local government; and</w:t>
      </w:r>
    </w:p>
    <w:p w:rsidR="00F30318" w:rsidRDefault="00F30318" w:rsidP="00F30318">
      <w:pPr>
        <w:ind w:left="750"/>
        <w:jc w:val="both"/>
        <w:rPr>
          <w:rFonts w:ascii="Arial" w:hAnsi="Arial" w:cs="Arial"/>
          <w:i/>
        </w:rPr>
      </w:pPr>
    </w:p>
    <w:p w:rsidR="00F30318" w:rsidRDefault="00F30318" w:rsidP="00C53DBF">
      <w:pPr>
        <w:numPr>
          <w:ilvl w:val="0"/>
          <w:numId w:val="35"/>
        </w:numPr>
        <w:jc w:val="both"/>
        <w:rPr>
          <w:rFonts w:ascii="Arial" w:hAnsi="Arial" w:cs="Arial"/>
          <w:i/>
        </w:rPr>
      </w:pPr>
      <w:r>
        <w:rPr>
          <w:rFonts w:ascii="Arial" w:hAnsi="Arial" w:cs="Arial"/>
          <w:i/>
        </w:rPr>
        <w:t>ensure that appropriate action is taken in respect of those matters.</w:t>
      </w:r>
    </w:p>
    <w:p w:rsidR="00F30318" w:rsidRDefault="00F30318" w:rsidP="00F30318">
      <w:pPr>
        <w:jc w:val="both"/>
        <w:rPr>
          <w:rFonts w:ascii="Arial" w:eastAsia="Calibri" w:hAnsi="Arial" w:cs="Arial"/>
          <w:b/>
          <w:szCs w:val="22"/>
          <w:lang w:val="en-US" w:eastAsia="en-US"/>
        </w:rPr>
      </w:pPr>
    </w:p>
    <w:p w:rsidR="00F30318" w:rsidRDefault="00F30318" w:rsidP="00F30318">
      <w:pPr>
        <w:rPr>
          <w:rFonts w:ascii="Arial" w:eastAsia="Calibri" w:hAnsi="Arial" w:cs="Arial"/>
          <w:szCs w:val="22"/>
          <w:lang w:val="en-US" w:eastAsia="en-US"/>
        </w:rPr>
      </w:pPr>
    </w:p>
    <w:p w:rsidR="00F30318" w:rsidRPr="005B6493" w:rsidRDefault="00F30318" w:rsidP="00F30318">
      <w:pPr>
        <w:rPr>
          <w:rFonts w:ascii="Arial" w:eastAsia="Calibri" w:hAnsi="Arial" w:cs="Arial"/>
          <w:szCs w:val="22"/>
          <w:lang w:val="en-US" w:eastAsia="en-US"/>
        </w:rPr>
      </w:pPr>
    </w:p>
    <w:p w:rsidR="00F30318" w:rsidRPr="005B6493"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Council Decision</w:t>
      </w:r>
    </w:p>
    <w:p w:rsidR="00F30318" w:rsidRDefault="0048613C"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(Committee’s Recommended Resolution)</w:t>
      </w:r>
    </w:p>
    <w:p w:rsidR="00F30318" w:rsidRPr="005B6493"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F30318" w:rsidRPr="005B6493"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sidRPr="005B6493">
        <w:rPr>
          <w:rFonts w:ascii="Arial" w:eastAsia="Calibri" w:hAnsi="Arial" w:cs="Arial"/>
          <w:b/>
          <w:szCs w:val="22"/>
          <w:lang w:val="en-US" w:eastAsia="en-US"/>
        </w:rPr>
        <w:t xml:space="preserve">That </w:t>
      </w:r>
      <w:r>
        <w:rPr>
          <w:rFonts w:ascii="Arial" w:hAnsi="Arial" w:cs="Arial"/>
          <w:b/>
          <w:bCs/>
        </w:rPr>
        <w:t>the Audit Report for the Financial Year ending 30 June 2017 be received by Council.</w:t>
      </w:r>
    </w:p>
    <w:p w:rsidR="00F30318"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szCs w:val="22"/>
          <w:lang w:val="en-US" w:eastAsia="en-US"/>
        </w:rPr>
      </w:pPr>
    </w:p>
    <w:p w:rsidR="0048613C" w:rsidRPr="0048613C" w:rsidRDefault="0048613C"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sidRPr="0048613C">
        <w:rPr>
          <w:rFonts w:ascii="Arial" w:eastAsia="Calibri" w:hAnsi="Arial" w:cs="Arial"/>
          <w:b/>
          <w:szCs w:val="22"/>
          <w:lang w:val="en-US" w:eastAsia="en-US"/>
        </w:rPr>
        <w:t xml:space="preserve">Carried by </w:t>
      </w:r>
      <w:proofErr w:type="spellStart"/>
      <w:r w:rsidRPr="0048613C">
        <w:rPr>
          <w:rFonts w:ascii="Arial" w:eastAsia="Calibri" w:hAnsi="Arial" w:cs="Arial"/>
          <w:b/>
          <w:szCs w:val="22"/>
          <w:lang w:val="en-US" w:eastAsia="en-US"/>
        </w:rPr>
        <w:t>En</w:t>
      </w:r>
      <w:proofErr w:type="spellEnd"/>
      <w:r w:rsidRPr="0048613C">
        <w:rPr>
          <w:rFonts w:ascii="Arial" w:eastAsia="Calibri" w:hAnsi="Arial" w:cs="Arial"/>
          <w:b/>
          <w:szCs w:val="22"/>
          <w:lang w:val="en-US" w:eastAsia="en-US"/>
        </w:rPr>
        <w:t xml:space="preserve"> Bloc Resolution 2</w:t>
      </w:r>
    </w:p>
    <w:p w:rsidR="00F30318" w:rsidRPr="007660AE"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F30318" w:rsidRPr="005B6493" w:rsidRDefault="00F30318" w:rsidP="00F30318">
      <w:pPr>
        <w:spacing w:line="276" w:lineRule="auto"/>
        <w:rPr>
          <w:rFonts w:ascii="Arial" w:eastAsia="Calibri" w:hAnsi="Arial" w:cs="Arial"/>
          <w:szCs w:val="22"/>
          <w:lang w:val="en-US" w:eastAsia="en-US"/>
        </w:rPr>
      </w:pPr>
    </w:p>
    <w:p w:rsidR="00F30318" w:rsidRPr="00D27559" w:rsidRDefault="00F30318" w:rsidP="00CB740A">
      <w:pPr>
        <w:pStyle w:val="Heading2"/>
        <w:spacing w:before="0" w:after="0"/>
        <w:ind w:left="709" w:right="283" w:hanging="709"/>
        <w:jc w:val="both"/>
        <w:rPr>
          <w:sz w:val="24"/>
          <w:szCs w:val="24"/>
        </w:rPr>
      </w:pPr>
      <w:r>
        <w:br w:type="page"/>
      </w:r>
      <w:bookmarkStart w:id="52" w:name="_Toc498956739"/>
      <w:bookmarkStart w:id="53" w:name="_Toc499127357"/>
      <w:r>
        <w:rPr>
          <w:sz w:val="24"/>
          <w:szCs w:val="24"/>
        </w:rPr>
        <w:t>11</w:t>
      </w:r>
      <w:r w:rsidRPr="00D27559">
        <w:rPr>
          <w:sz w:val="24"/>
          <w:szCs w:val="24"/>
        </w:rPr>
        <w:t>.1.4</w:t>
      </w:r>
      <w:r w:rsidRPr="00D27559">
        <w:rPr>
          <w:sz w:val="24"/>
          <w:szCs w:val="24"/>
        </w:rPr>
        <w:tab/>
        <w:t>ORGANISATIONAL RISK MANAGEMENT - ACTION PLAN</w:t>
      </w:r>
      <w:bookmarkEnd w:id="52"/>
      <w:bookmarkEnd w:id="53"/>
    </w:p>
    <w:p w:rsidR="00F30318" w:rsidRDefault="00F30318" w:rsidP="00F30318"/>
    <w:tbl>
      <w:tblPr>
        <w:tblStyle w:val="TableGrid2"/>
        <w:tblW w:w="0" w:type="auto"/>
        <w:tblLook w:val="04A0" w:firstRow="1" w:lastRow="0" w:firstColumn="1" w:lastColumn="0" w:noHBand="0" w:noVBand="1"/>
      </w:tblPr>
      <w:tblGrid>
        <w:gridCol w:w="2943"/>
        <w:gridCol w:w="6633"/>
      </w:tblGrid>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Location</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Shire of Donnybrook Balingup</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Applicant</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Administration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File Reference</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ADM 24</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Author</w:t>
            </w:r>
          </w:p>
        </w:tc>
        <w:tc>
          <w:tcPr>
            <w:tcW w:w="6633" w:type="dxa"/>
          </w:tcPr>
          <w:p w:rsidR="00F30318" w:rsidRPr="00BE5475" w:rsidRDefault="00F30318" w:rsidP="003B557D">
            <w:pPr>
              <w:tabs>
                <w:tab w:val="left" w:pos="34"/>
              </w:tabs>
              <w:ind w:left="34"/>
              <w:rPr>
                <w:rFonts w:ascii="Arial" w:hAnsi="Arial" w:cs="Arial"/>
                <w:bCs/>
              </w:rPr>
            </w:pPr>
            <w:r w:rsidRPr="00BE5475">
              <w:rPr>
                <w:rFonts w:ascii="Arial" w:hAnsi="Arial" w:cs="Arial"/>
                <w:bCs/>
              </w:rPr>
              <w:t>Ben Rose, CEO (Jeff Somes, P</w:t>
            </w:r>
            <w:r w:rsidR="003B557D">
              <w:rPr>
                <w:rFonts w:ascii="Arial" w:hAnsi="Arial" w:cs="Arial"/>
                <w:bCs/>
              </w:rPr>
              <w:t>rincipal Environmental Health Officer</w:t>
            </w:r>
            <w:r w:rsidRPr="00BE5475">
              <w:rPr>
                <w:rFonts w:ascii="Arial" w:hAnsi="Arial" w:cs="Arial"/>
                <w:bCs/>
              </w:rPr>
              <w:t xml:space="preserve"> and Greg Harris, M</w:t>
            </w:r>
            <w:r w:rsidR="003B557D">
              <w:rPr>
                <w:rFonts w:ascii="Arial" w:hAnsi="Arial" w:cs="Arial"/>
                <w:bCs/>
              </w:rPr>
              <w:t>anager Finance and Administration</w:t>
            </w:r>
            <w:r w:rsidRPr="00BE5475">
              <w:rPr>
                <w:rFonts w:ascii="Arial" w:hAnsi="Arial" w:cs="Arial"/>
                <w:bCs/>
              </w:rPr>
              <w:t>)</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Attachments</w:t>
            </w:r>
          </w:p>
        </w:tc>
        <w:tc>
          <w:tcPr>
            <w:tcW w:w="6633" w:type="dxa"/>
          </w:tcPr>
          <w:p w:rsidR="00F30318" w:rsidRPr="00BE5475" w:rsidRDefault="00F30318" w:rsidP="00F30318">
            <w:pPr>
              <w:rPr>
                <w:rFonts w:ascii="Arial" w:hAnsi="Arial" w:cs="Arial"/>
                <w:lang w:val="en-US"/>
              </w:rPr>
            </w:pPr>
            <w:r>
              <w:rPr>
                <w:rFonts w:ascii="Arial" w:hAnsi="Arial" w:cs="Arial"/>
                <w:lang w:val="en-US"/>
              </w:rPr>
              <w:t>11</w:t>
            </w:r>
            <w:r w:rsidRPr="00BE5475">
              <w:rPr>
                <w:rFonts w:ascii="Arial" w:hAnsi="Arial" w:cs="Arial"/>
                <w:lang w:val="en-US"/>
              </w:rPr>
              <w:t>.1.4 -</w:t>
            </w:r>
            <w:r w:rsidRPr="00BE5475">
              <w:rPr>
                <w:rFonts w:ascii="Arial" w:hAnsi="Arial" w:cs="Arial"/>
                <w:b/>
                <w:lang w:val="en-US"/>
              </w:rPr>
              <w:t xml:space="preserve"> </w:t>
            </w:r>
            <w:r w:rsidRPr="00BE5475">
              <w:rPr>
                <w:rFonts w:ascii="Arial" w:hAnsi="Arial" w:cs="Arial"/>
              </w:rPr>
              <w:t>Organisational Risk Management Action Plan</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Voting Requirements</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Simple Majority</w:t>
            </w:r>
          </w:p>
        </w:tc>
      </w:tr>
      <w:tr w:rsidR="00F30318" w:rsidRPr="00E75B89" w:rsidTr="00F30318">
        <w:tc>
          <w:tcPr>
            <w:tcW w:w="2943" w:type="dxa"/>
          </w:tcPr>
          <w:p w:rsidR="00F30318" w:rsidRPr="00BE5475" w:rsidRDefault="00F30318" w:rsidP="00F30318">
            <w:pPr>
              <w:rPr>
                <w:rFonts w:ascii="Arial" w:hAnsi="Arial" w:cs="Arial"/>
                <w:b/>
                <w:lang w:val="en-US"/>
              </w:rPr>
            </w:pPr>
            <w:r w:rsidRPr="00BE5475">
              <w:rPr>
                <w:rFonts w:ascii="Arial" w:hAnsi="Arial" w:cs="Arial"/>
                <w:b/>
                <w:lang w:val="en-US"/>
              </w:rPr>
              <w:t>Executive Summary</w:t>
            </w:r>
          </w:p>
        </w:tc>
        <w:tc>
          <w:tcPr>
            <w:tcW w:w="6633" w:type="dxa"/>
          </w:tcPr>
          <w:p w:rsidR="00F30318" w:rsidRPr="00BE5475" w:rsidRDefault="00F30318" w:rsidP="00F30318">
            <w:pPr>
              <w:rPr>
                <w:rFonts w:ascii="Arial" w:hAnsi="Arial" w:cs="Arial"/>
                <w:lang w:val="en-US"/>
              </w:rPr>
            </w:pPr>
            <w:r w:rsidRPr="00BE5475">
              <w:rPr>
                <w:rFonts w:ascii="Arial" w:hAnsi="Arial" w:cs="Arial"/>
                <w:lang w:val="en-US"/>
              </w:rPr>
              <w:t>Its recommended Council receive the updated Organisational Risk Management Action Plan</w:t>
            </w:r>
          </w:p>
        </w:tc>
      </w:tr>
    </w:tbl>
    <w:p w:rsidR="00F30318" w:rsidRPr="00F467B7" w:rsidRDefault="00F30318" w:rsidP="00F30318">
      <w:pPr>
        <w:rPr>
          <w:rFonts w:ascii="Arial" w:eastAsia="Calibri" w:hAnsi="Arial" w:cs="Arial"/>
          <w:szCs w:val="22"/>
          <w:lang w:val="en-US" w:eastAsia="en-US"/>
        </w:rPr>
      </w:pPr>
    </w:p>
    <w:p w:rsidR="00F30318" w:rsidRPr="00640B35" w:rsidRDefault="00F30318" w:rsidP="00F30318">
      <w:pPr>
        <w:jc w:val="both"/>
        <w:rPr>
          <w:rFonts w:ascii="Arial" w:eastAsia="Calibri" w:hAnsi="Arial" w:cs="Arial"/>
          <w:b/>
          <w:szCs w:val="22"/>
          <w:lang w:val="en-US" w:eastAsia="en-US"/>
        </w:rPr>
      </w:pPr>
      <w:r w:rsidRPr="00640B35">
        <w:rPr>
          <w:rFonts w:ascii="Arial" w:eastAsia="Calibri" w:hAnsi="Arial" w:cs="Arial"/>
          <w:b/>
          <w:szCs w:val="22"/>
          <w:lang w:val="en-US" w:eastAsia="en-US"/>
        </w:rPr>
        <w:t>STRATEGIC ALIGNMENT</w:t>
      </w:r>
    </w:p>
    <w:p w:rsidR="00F30318" w:rsidRPr="00F467B7" w:rsidRDefault="00F30318" w:rsidP="00F30318">
      <w:pPr>
        <w:jc w:val="both"/>
        <w:rPr>
          <w:rFonts w:ascii="Arial" w:eastAsia="Calibri" w:hAnsi="Arial" w:cs="Arial"/>
          <w:szCs w:val="22"/>
          <w:lang w:val="en-US" w:eastAsia="en-US"/>
        </w:rPr>
      </w:pPr>
      <w:r w:rsidRPr="00640B35">
        <w:rPr>
          <w:rFonts w:ascii="Arial" w:eastAsia="Calibri" w:hAnsi="Arial" w:cs="Arial"/>
          <w:szCs w:val="22"/>
          <w:lang w:val="en-US" w:eastAsia="en-US"/>
        </w:rPr>
        <w:t>The proposal aligns with the following objective within the Corporate Business Plan:</w:t>
      </w:r>
    </w:p>
    <w:p w:rsidR="00F30318" w:rsidRDefault="00F30318" w:rsidP="00F30318">
      <w:pPr>
        <w:jc w:val="both"/>
        <w:rPr>
          <w:rFonts w:ascii="Arial" w:eastAsia="Calibri" w:hAnsi="Arial" w:cs="Arial"/>
          <w:szCs w:val="22"/>
          <w:lang w:val="en-US" w:eastAsia="en-US"/>
        </w:rPr>
      </w:pPr>
    </w:p>
    <w:tbl>
      <w:tblPr>
        <w:tblW w:w="9513" w:type="dxa"/>
        <w:tblInd w:w="93" w:type="dxa"/>
        <w:tblLook w:val="04A0" w:firstRow="1" w:lastRow="0" w:firstColumn="1" w:lastColumn="0" w:noHBand="0" w:noVBand="1"/>
      </w:tblPr>
      <w:tblGrid>
        <w:gridCol w:w="2558"/>
        <w:gridCol w:w="1430"/>
        <w:gridCol w:w="5525"/>
      </w:tblGrid>
      <w:tr w:rsidR="00F30318" w:rsidRPr="009178EF" w:rsidTr="00F30318">
        <w:trPr>
          <w:trHeight w:val="315"/>
        </w:trPr>
        <w:tc>
          <w:tcPr>
            <w:tcW w:w="9513" w:type="dxa"/>
            <w:gridSpan w:val="3"/>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Cs/>
                <w:color w:val="000000"/>
              </w:rPr>
            </w:pPr>
            <w:r w:rsidRPr="009178EF">
              <w:rPr>
                <w:rFonts w:ascii="Arial" w:hAnsi="Arial" w:cs="Arial"/>
                <w:bCs/>
                <w:color w:val="000000"/>
              </w:rPr>
              <w:t>OUTCOME 4.2 A respected, professional and trusted organisation</w:t>
            </w:r>
          </w:p>
        </w:tc>
      </w:tr>
      <w:tr w:rsidR="00F30318" w:rsidRPr="009178EF" w:rsidTr="00F30318">
        <w:trPr>
          <w:trHeight w:val="208"/>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
                <w:bCs/>
                <w:color w:val="000000"/>
                <w:sz w:val="22"/>
                <w:szCs w:val="22"/>
              </w:rPr>
            </w:pPr>
            <w:r w:rsidRPr="009178EF">
              <w:rPr>
                <w:rFonts w:ascii="Arial" w:hAnsi="Arial" w:cs="Arial"/>
                <w:b/>
                <w:bCs/>
                <w:color w:val="000000"/>
                <w:sz w:val="22"/>
                <w:szCs w:val="22"/>
              </w:rPr>
              <w:t>Strategy</w:t>
            </w:r>
          </w:p>
        </w:tc>
        <w:tc>
          <w:tcPr>
            <w:tcW w:w="1430"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
                <w:bCs/>
                <w:color w:val="000000"/>
                <w:sz w:val="22"/>
                <w:szCs w:val="22"/>
              </w:rPr>
            </w:pPr>
            <w:r w:rsidRPr="009178EF">
              <w:rPr>
                <w:rFonts w:ascii="Arial" w:hAnsi="Arial" w:cs="Arial"/>
                <w:b/>
                <w:bCs/>
                <w:color w:val="000000"/>
                <w:sz w:val="22"/>
                <w:szCs w:val="22"/>
              </w:rPr>
              <w:t>Action No.</w:t>
            </w:r>
          </w:p>
        </w:tc>
        <w:tc>
          <w:tcPr>
            <w:tcW w:w="5525"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b/>
                <w:bCs/>
                <w:color w:val="000000"/>
                <w:sz w:val="22"/>
                <w:szCs w:val="22"/>
              </w:rPr>
            </w:pPr>
            <w:r w:rsidRPr="009178EF">
              <w:rPr>
                <w:rFonts w:ascii="Arial" w:hAnsi="Arial" w:cs="Arial"/>
                <w:b/>
                <w:bCs/>
                <w:color w:val="000000"/>
                <w:sz w:val="22"/>
                <w:szCs w:val="22"/>
              </w:rPr>
              <w:t>Actions</w:t>
            </w:r>
          </w:p>
        </w:tc>
      </w:tr>
      <w:tr w:rsidR="00F30318" w:rsidRPr="009178EF" w:rsidTr="00F30318">
        <w:trPr>
          <w:trHeight w:val="900"/>
        </w:trPr>
        <w:tc>
          <w:tcPr>
            <w:tcW w:w="2558" w:type="dxa"/>
            <w:tcBorders>
              <w:top w:val="nil"/>
              <w:left w:val="nil"/>
              <w:bottom w:val="nil"/>
              <w:right w:val="nil"/>
            </w:tcBorders>
            <w:shd w:val="clear" w:color="auto" w:fill="auto"/>
            <w:vAlign w:val="bottom"/>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Effective and efficient operations and service provision</w:t>
            </w: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4.2.1.1</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Maintain effective and efficient policies, planning, operating procedures and practices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4.2.1.2</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Seek a high level of legislative compliance and effective internal controls</w:t>
            </w:r>
          </w:p>
        </w:tc>
      </w:tr>
      <w:tr w:rsidR="00F30318" w:rsidRPr="009178EF" w:rsidTr="00F30318">
        <w:trPr>
          <w:trHeight w:val="600"/>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4.2.1.3</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Monitor and measure organisational performance</w:t>
            </w:r>
          </w:p>
        </w:tc>
      </w:tr>
      <w:tr w:rsidR="00F30318" w:rsidRPr="009178EF" w:rsidTr="00F30318">
        <w:trPr>
          <w:trHeight w:val="1200"/>
        </w:trPr>
        <w:tc>
          <w:tcPr>
            <w:tcW w:w="2558" w:type="dxa"/>
            <w:tcBorders>
              <w:top w:val="nil"/>
              <w:left w:val="nil"/>
              <w:bottom w:val="nil"/>
              <w:right w:val="nil"/>
            </w:tcBorders>
            <w:shd w:val="clear" w:color="auto" w:fill="auto"/>
            <w:noWrap/>
            <w:vAlign w:val="bottom"/>
            <w:hideMark/>
          </w:tcPr>
          <w:p w:rsidR="00F30318" w:rsidRPr="009178EF" w:rsidRDefault="00F30318" w:rsidP="00F30318">
            <w:pPr>
              <w:jc w:val="both"/>
              <w:rPr>
                <w:rFonts w:ascii="Arial" w:hAnsi="Arial" w:cs="Arial"/>
                <w:color w:val="000000"/>
                <w:sz w:val="22"/>
                <w:szCs w:val="22"/>
              </w:rPr>
            </w:pPr>
          </w:p>
        </w:tc>
        <w:tc>
          <w:tcPr>
            <w:tcW w:w="1430" w:type="dxa"/>
            <w:tcBorders>
              <w:top w:val="nil"/>
              <w:left w:val="nil"/>
              <w:bottom w:val="nil"/>
              <w:right w:val="nil"/>
            </w:tcBorders>
            <w:shd w:val="clear" w:color="auto" w:fill="auto"/>
            <w:noWrap/>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4.2.1.4</w:t>
            </w:r>
          </w:p>
        </w:tc>
        <w:tc>
          <w:tcPr>
            <w:tcW w:w="5525" w:type="dxa"/>
            <w:tcBorders>
              <w:top w:val="nil"/>
              <w:left w:val="nil"/>
              <w:bottom w:val="nil"/>
              <w:right w:val="nil"/>
            </w:tcBorders>
            <w:shd w:val="clear" w:color="auto" w:fill="auto"/>
            <w:hideMark/>
          </w:tcPr>
          <w:p w:rsidR="00F30318" w:rsidRPr="009178EF" w:rsidRDefault="00F30318" w:rsidP="00F30318">
            <w:pPr>
              <w:jc w:val="both"/>
              <w:rPr>
                <w:rFonts w:ascii="Arial" w:hAnsi="Arial" w:cs="Arial"/>
                <w:color w:val="000000"/>
                <w:sz w:val="22"/>
                <w:szCs w:val="22"/>
              </w:rPr>
            </w:pPr>
            <w:r w:rsidRPr="009178EF">
              <w:rPr>
                <w:rFonts w:ascii="Arial" w:hAnsi="Arial" w:cs="Arial"/>
                <w:color w:val="000000"/>
                <w:sz w:val="22"/>
                <w:szCs w:val="22"/>
              </w:rPr>
              <w:t>Demonstrate sound financial planning and management, including revenue/ expenditure review and reve</w:t>
            </w:r>
            <w:r>
              <w:rPr>
                <w:rFonts w:ascii="Arial" w:hAnsi="Arial" w:cs="Arial"/>
                <w:color w:val="000000"/>
                <w:sz w:val="22"/>
                <w:szCs w:val="22"/>
              </w:rPr>
              <w:t>nue diversification strategies an</w:t>
            </w:r>
            <w:r w:rsidRPr="009178EF">
              <w:rPr>
                <w:rFonts w:ascii="Arial" w:hAnsi="Arial" w:cs="Arial"/>
                <w:color w:val="000000"/>
                <w:sz w:val="22"/>
                <w:szCs w:val="22"/>
              </w:rPr>
              <w:t>d long term financial planning</w:t>
            </w:r>
          </w:p>
        </w:tc>
      </w:tr>
    </w:tbl>
    <w:p w:rsidR="00F30318" w:rsidRPr="00F467B7" w:rsidRDefault="00F30318" w:rsidP="00F30318">
      <w:pPr>
        <w:jc w:val="both"/>
        <w:rPr>
          <w:rFonts w:ascii="Arial" w:eastAsia="Calibri" w:hAnsi="Arial" w:cs="Arial"/>
          <w:b/>
          <w:szCs w:val="22"/>
          <w:lang w:val="en-US" w:eastAsia="en-US"/>
        </w:rPr>
      </w:pPr>
      <w:r w:rsidRPr="00F467B7">
        <w:rPr>
          <w:rFonts w:ascii="Arial" w:eastAsia="Calibri" w:hAnsi="Arial" w:cs="Arial"/>
          <w:b/>
          <w:szCs w:val="22"/>
          <w:lang w:val="en-US" w:eastAsia="en-US"/>
        </w:rPr>
        <w:t>BACKGROUND</w:t>
      </w:r>
    </w:p>
    <w:p w:rsidR="00F30318" w:rsidRPr="00F467B7" w:rsidRDefault="00F30318" w:rsidP="00F30318">
      <w:pPr>
        <w:jc w:val="both"/>
        <w:rPr>
          <w:rFonts w:ascii="Arial" w:hAnsi="Arial" w:cs="Arial"/>
          <w:lang w:eastAsia="en-US"/>
        </w:rPr>
      </w:pPr>
      <w:r w:rsidRPr="00F467B7">
        <w:rPr>
          <w:rFonts w:ascii="Arial" w:hAnsi="Arial" w:cs="Arial"/>
          <w:lang w:eastAsia="en-US"/>
        </w:rPr>
        <w:t>At an Audit Committee meeting held on 15</w:t>
      </w:r>
      <w:r w:rsidRPr="00F467B7">
        <w:rPr>
          <w:rFonts w:ascii="Arial" w:hAnsi="Arial" w:cs="Arial"/>
          <w:vertAlign w:val="superscript"/>
          <w:lang w:eastAsia="en-US"/>
        </w:rPr>
        <w:t>th</w:t>
      </w:r>
      <w:r w:rsidRPr="00F467B7">
        <w:rPr>
          <w:rFonts w:ascii="Arial" w:hAnsi="Arial" w:cs="Arial"/>
          <w:lang w:eastAsia="en-US"/>
        </w:rPr>
        <w:t xml:space="preserve"> February 2017 Council received a report on the appropriateness and effectiveness of the Shire of Donnybrook Balingup’s systems and procedures in relation to risk management, internal controls and legislative compliance.  This report was based upon a review undertaken by AMD Chartered Accountants at the direction of the CEO.  At this meeting Council resolved as follows:</w:t>
      </w:r>
    </w:p>
    <w:p w:rsidR="00F30318" w:rsidRPr="00F467B7" w:rsidRDefault="00F30318" w:rsidP="00F30318">
      <w:pPr>
        <w:jc w:val="both"/>
        <w:rPr>
          <w:rFonts w:ascii="Arial" w:hAnsi="Arial" w:cs="Arial"/>
          <w:lang w:eastAsia="en-US"/>
        </w:rPr>
      </w:pPr>
    </w:p>
    <w:p w:rsidR="00F30318" w:rsidRPr="00F467B7" w:rsidRDefault="00F30318" w:rsidP="00F30318">
      <w:pPr>
        <w:jc w:val="both"/>
        <w:rPr>
          <w:rFonts w:ascii="Arial" w:hAnsi="Arial" w:cs="Arial"/>
          <w:lang w:eastAsia="en-US"/>
        </w:rPr>
      </w:pPr>
      <w:r w:rsidRPr="00F467B7">
        <w:rPr>
          <w:rFonts w:ascii="Arial" w:hAnsi="Arial" w:cs="Arial"/>
          <w:lang w:eastAsia="en-US"/>
        </w:rPr>
        <w:t>“1. That Council receive the report on the appropriateness and effectiveness of the Shire of Donnybrook Balingup’s systems and procedures in relation to risk management, internal controls and legislative compliance.</w:t>
      </w:r>
    </w:p>
    <w:p w:rsidR="00F30318" w:rsidRPr="00F467B7" w:rsidRDefault="00F30318" w:rsidP="00C53DBF">
      <w:pPr>
        <w:widowControl w:val="0"/>
        <w:numPr>
          <w:ilvl w:val="0"/>
          <w:numId w:val="37"/>
        </w:numPr>
        <w:snapToGrid w:val="0"/>
        <w:contextualSpacing/>
        <w:jc w:val="both"/>
        <w:rPr>
          <w:rFonts w:ascii="Arial" w:hAnsi="Arial" w:cs="Arial"/>
          <w:szCs w:val="20"/>
          <w:lang w:val="en-US" w:eastAsia="en-US"/>
        </w:rPr>
      </w:pPr>
      <w:r w:rsidRPr="00F467B7">
        <w:rPr>
          <w:rFonts w:ascii="Arial" w:hAnsi="Arial" w:cs="Arial"/>
          <w:szCs w:val="20"/>
          <w:lang w:val="en-US" w:eastAsia="en-US"/>
        </w:rPr>
        <w:t>That Council endorse the proposed actions to be undertaken by the Chief Executive Officer as outlined in the “Management comment” section of the report.”</w:t>
      </w:r>
    </w:p>
    <w:p w:rsidR="00F30318" w:rsidRPr="00F467B7" w:rsidRDefault="00F30318" w:rsidP="00F30318">
      <w:pPr>
        <w:jc w:val="both"/>
        <w:rPr>
          <w:rFonts w:ascii="Arial" w:hAnsi="Arial" w:cs="Arial"/>
          <w:lang w:eastAsia="en-US"/>
        </w:rPr>
      </w:pPr>
    </w:p>
    <w:p w:rsidR="00F30318" w:rsidRPr="00F467B7" w:rsidRDefault="00F30318" w:rsidP="00F30318">
      <w:pPr>
        <w:jc w:val="both"/>
        <w:rPr>
          <w:rFonts w:ascii="Arial" w:hAnsi="Arial" w:cs="Arial"/>
          <w:lang w:eastAsia="en-US"/>
        </w:rPr>
      </w:pPr>
      <w:r w:rsidRPr="00F467B7">
        <w:rPr>
          <w:rFonts w:ascii="Arial" w:hAnsi="Arial" w:cs="Arial"/>
          <w:lang w:eastAsia="en-US"/>
        </w:rPr>
        <w:t>Following on from this meeting Shire staff have developed an updated Risk Management Action Plan for the period July 2016 to December 2018.</w:t>
      </w:r>
    </w:p>
    <w:p w:rsidR="00F30318" w:rsidRPr="00F467B7" w:rsidRDefault="00F30318" w:rsidP="00F30318">
      <w:pPr>
        <w:jc w:val="both"/>
        <w:rPr>
          <w:rFonts w:ascii="Arial" w:hAnsi="Arial" w:cs="Arial"/>
          <w:lang w:eastAsia="en-US"/>
        </w:rPr>
      </w:pPr>
    </w:p>
    <w:p w:rsidR="00F30318" w:rsidRPr="00F467B7" w:rsidRDefault="00F30318" w:rsidP="00F30318">
      <w:pPr>
        <w:jc w:val="both"/>
        <w:rPr>
          <w:rFonts w:ascii="Arial" w:hAnsi="Arial" w:cs="Arial"/>
          <w:iCs/>
          <w:lang w:val="en-US" w:eastAsia="en-US"/>
        </w:rPr>
      </w:pPr>
      <w:r w:rsidRPr="00F467B7">
        <w:rPr>
          <w:rFonts w:ascii="Arial" w:hAnsi="Arial" w:cs="Arial"/>
          <w:iCs/>
          <w:lang w:val="en-US" w:eastAsia="en-US"/>
        </w:rPr>
        <w:t>The Plan outlines the following information:</w:t>
      </w:r>
    </w:p>
    <w:p w:rsidR="00F30318" w:rsidRPr="00F467B7" w:rsidRDefault="00F30318" w:rsidP="00F30318">
      <w:pPr>
        <w:jc w:val="both"/>
        <w:rPr>
          <w:rFonts w:ascii="Arial" w:hAnsi="Arial" w:cs="Arial"/>
          <w:iCs/>
          <w:lang w:val="en-US" w:eastAsia="en-US"/>
        </w:rPr>
      </w:pPr>
    </w:p>
    <w:p w:rsidR="00F30318" w:rsidRPr="00F467B7" w:rsidRDefault="00F30318" w:rsidP="00C53DBF">
      <w:pPr>
        <w:numPr>
          <w:ilvl w:val="0"/>
          <w:numId w:val="36"/>
        </w:numPr>
        <w:jc w:val="both"/>
        <w:rPr>
          <w:rFonts w:ascii="Arial" w:hAnsi="Arial" w:cs="Arial"/>
          <w:iCs/>
          <w:lang w:val="en-US" w:eastAsia="en-US"/>
        </w:rPr>
      </w:pPr>
      <w:r w:rsidRPr="00F467B7">
        <w:rPr>
          <w:rFonts w:ascii="Arial" w:hAnsi="Arial" w:cs="Arial"/>
          <w:iCs/>
          <w:lang w:val="en-US" w:eastAsia="en-US"/>
        </w:rPr>
        <w:t>Recommendations from the November 2016 review, plus outstanding items from the previous review, categorised into three different focus areas; risk management, internal controls and legislative compliance.</w:t>
      </w:r>
    </w:p>
    <w:p w:rsidR="00F30318" w:rsidRPr="00F467B7" w:rsidRDefault="00F30318" w:rsidP="00C53DBF">
      <w:pPr>
        <w:numPr>
          <w:ilvl w:val="0"/>
          <w:numId w:val="36"/>
        </w:numPr>
        <w:jc w:val="both"/>
        <w:rPr>
          <w:rFonts w:ascii="Arial" w:hAnsi="Arial" w:cs="Arial"/>
          <w:iCs/>
          <w:lang w:val="en-US" w:eastAsia="en-US"/>
        </w:rPr>
      </w:pPr>
      <w:r w:rsidRPr="00F467B7">
        <w:rPr>
          <w:rFonts w:ascii="Arial" w:hAnsi="Arial" w:cs="Arial"/>
          <w:iCs/>
          <w:lang w:val="en-US" w:eastAsia="en-US"/>
        </w:rPr>
        <w:t>The task required to address each recommendation from the report.</w:t>
      </w:r>
    </w:p>
    <w:p w:rsidR="00F30318" w:rsidRPr="00F467B7" w:rsidRDefault="00F30318" w:rsidP="00C53DBF">
      <w:pPr>
        <w:numPr>
          <w:ilvl w:val="0"/>
          <w:numId w:val="36"/>
        </w:numPr>
        <w:jc w:val="both"/>
        <w:rPr>
          <w:rFonts w:ascii="Arial" w:hAnsi="Arial" w:cs="Arial"/>
          <w:iCs/>
          <w:lang w:val="en-US" w:eastAsia="en-US"/>
        </w:rPr>
      </w:pPr>
      <w:r w:rsidRPr="00F467B7">
        <w:rPr>
          <w:rFonts w:ascii="Arial" w:hAnsi="Arial" w:cs="Arial"/>
          <w:iCs/>
          <w:lang w:val="en-US" w:eastAsia="en-US"/>
        </w:rPr>
        <w:t>A proposed timeline.</w:t>
      </w:r>
    </w:p>
    <w:p w:rsidR="00F30318" w:rsidRPr="00F467B7" w:rsidRDefault="00F30318" w:rsidP="00C53DBF">
      <w:pPr>
        <w:numPr>
          <w:ilvl w:val="0"/>
          <w:numId w:val="36"/>
        </w:numPr>
        <w:jc w:val="both"/>
        <w:rPr>
          <w:rFonts w:ascii="Arial" w:hAnsi="Arial" w:cs="Arial"/>
          <w:iCs/>
          <w:lang w:val="en-US" w:eastAsia="en-US"/>
        </w:rPr>
      </w:pPr>
      <w:r w:rsidRPr="00F467B7">
        <w:rPr>
          <w:rFonts w:ascii="Arial" w:hAnsi="Arial" w:cs="Arial"/>
          <w:iCs/>
          <w:lang w:val="en-US" w:eastAsia="en-US"/>
        </w:rPr>
        <w:t>Responsible Officer/s.</w:t>
      </w:r>
    </w:p>
    <w:p w:rsidR="00F30318" w:rsidRPr="00F467B7" w:rsidRDefault="00F30318" w:rsidP="00C53DBF">
      <w:pPr>
        <w:numPr>
          <w:ilvl w:val="0"/>
          <w:numId w:val="36"/>
        </w:numPr>
        <w:jc w:val="both"/>
        <w:rPr>
          <w:rFonts w:ascii="Arial" w:hAnsi="Arial" w:cs="Arial"/>
          <w:iCs/>
          <w:lang w:val="en-US" w:eastAsia="en-US"/>
        </w:rPr>
      </w:pPr>
      <w:r w:rsidRPr="00F467B7">
        <w:rPr>
          <w:rFonts w:ascii="Arial" w:hAnsi="Arial" w:cs="Arial"/>
          <w:iCs/>
          <w:lang w:val="en-US" w:eastAsia="en-US"/>
        </w:rPr>
        <w:t>Details of Action to date.</w:t>
      </w:r>
    </w:p>
    <w:p w:rsidR="00F30318" w:rsidRPr="00F467B7" w:rsidRDefault="00F30318" w:rsidP="00F30318">
      <w:pPr>
        <w:jc w:val="both"/>
        <w:rPr>
          <w:rFonts w:ascii="Arial" w:hAnsi="Arial" w:cs="Arial"/>
          <w:lang w:eastAsia="en-US"/>
        </w:rPr>
      </w:pPr>
    </w:p>
    <w:p w:rsidR="00F30318" w:rsidRPr="00F467B7" w:rsidRDefault="00F30318" w:rsidP="00F30318">
      <w:pPr>
        <w:jc w:val="both"/>
        <w:rPr>
          <w:rFonts w:ascii="Arial" w:hAnsi="Arial" w:cs="Arial"/>
          <w:lang w:eastAsia="en-US"/>
        </w:rPr>
      </w:pPr>
      <w:r w:rsidRPr="00F467B7">
        <w:rPr>
          <w:rFonts w:ascii="Arial" w:hAnsi="Arial" w:cs="Arial"/>
          <w:lang w:eastAsia="en-US"/>
        </w:rPr>
        <w:t xml:space="preserve">One of the recommendations was to include a standing agenda item to the Audit Committee for risk reports to be tabled.  </w:t>
      </w:r>
    </w:p>
    <w:p w:rsidR="00F30318" w:rsidRPr="00F467B7" w:rsidRDefault="00F30318" w:rsidP="00F30318">
      <w:pPr>
        <w:jc w:val="both"/>
        <w:rPr>
          <w:rFonts w:ascii="Arial" w:hAnsi="Arial" w:cs="Arial"/>
          <w:lang w:eastAsia="en-US"/>
        </w:rPr>
      </w:pPr>
    </w:p>
    <w:p w:rsidR="00F30318" w:rsidRPr="00F467B7" w:rsidRDefault="00F30318" w:rsidP="00F30318">
      <w:pPr>
        <w:jc w:val="both"/>
        <w:rPr>
          <w:rFonts w:ascii="Arial" w:hAnsi="Arial" w:cs="Arial"/>
          <w:lang w:eastAsia="en-US"/>
        </w:rPr>
      </w:pPr>
      <w:r w:rsidRPr="00F467B7">
        <w:rPr>
          <w:rFonts w:ascii="Arial" w:hAnsi="Arial" w:cs="Arial"/>
          <w:lang w:eastAsia="en-US"/>
        </w:rPr>
        <w:t>To assist with monitoring progress towards the implementation of the various recommendations provided by AMD Chartered Accountants, an Action Plan was developed by Council staff.</w:t>
      </w:r>
    </w:p>
    <w:p w:rsidR="00F30318" w:rsidRPr="00F467B7" w:rsidRDefault="00F30318" w:rsidP="00F30318">
      <w:pPr>
        <w:jc w:val="both"/>
        <w:rPr>
          <w:rFonts w:ascii="Arial" w:hAnsi="Arial" w:cs="Arial"/>
          <w:lang w:eastAsia="en-US"/>
        </w:rPr>
      </w:pPr>
    </w:p>
    <w:p w:rsidR="00F30318" w:rsidRPr="00F467B7" w:rsidRDefault="00F30318" w:rsidP="00F30318">
      <w:pPr>
        <w:jc w:val="both"/>
        <w:rPr>
          <w:rFonts w:ascii="Arial" w:hAnsi="Arial" w:cs="Arial"/>
          <w:lang w:eastAsia="en-US"/>
        </w:rPr>
      </w:pPr>
      <w:r w:rsidRPr="00F467B7">
        <w:rPr>
          <w:rFonts w:ascii="Arial" w:hAnsi="Arial" w:cs="Arial"/>
          <w:lang w:eastAsia="en-US"/>
        </w:rPr>
        <w:t>The purpose of this Action Plan is to detail the specific tasks and timelines for the recommendations to be addressed, whether in part or in full as considered by the Shire based on the level of risk and available resources.  The Action Plan forms part of the Shire’s Risk Management Framework and as a result will enable the Shire to continue its progression in this key area and provide a point of reference for the next required review.</w:t>
      </w:r>
    </w:p>
    <w:p w:rsidR="00F30318" w:rsidRPr="00F467B7" w:rsidRDefault="00F30318" w:rsidP="00F30318">
      <w:pPr>
        <w:jc w:val="both"/>
        <w:rPr>
          <w:rFonts w:ascii="Arial" w:eastAsia="Calibri" w:hAnsi="Arial" w:cs="Arial"/>
          <w:szCs w:val="22"/>
          <w:lang w:val="en-US" w:eastAsia="en-US"/>
        </w:rPr>
      </w:pPr>
    </w:p>
    <w:p w:rsidR="00F30318" w:rsidRPr="00F467B7" w:rsidRDefault="00F30318" w:rsidP="00F30318">
      <w:pPr>
        <w:jc w:val="both"/>
        <w:rPr>
          <w:rFonts w:ascii="Arial" w:eastAsia="Calibri" w:hAnsi="Arial" w:cs="Arial"/>
          <w:b/>
          <w:szCs w:val="22"/>
          <w:lang w:val="en-US" w:eastAsia="en-US"/>
        </w:rPr>
      </w:pPr>
      <w:r w:rsidRPr="00F467B7">
        <w:rPr>
          <w:rFonts w:ascii="Arial" w:eastAsia="Calibri" w:hAnsi="Arial" w:cs="Arial"/>
          <w:b/>
          <w:szCs w:val="22"/>
          <w:lang w:val="en-US" w:eastAsia="en-US"/>
        </w:rPr>
        <w:t>DETAILS</w:t>
      </w:r>
    </w:p>
    <w:p w:rsidR="00F30318" w:rsidRPr="00F467B7" w:rsidRDefault="00F30318" w:rsidP="00F30318">
      <w:pPr>
        <w:jc w:val="both"/>
        <w:rPr>
          <w:rFonts w:ascii="Arial" w:hAnsi="Arial" w:cs="Arial"/>
          <w:iCs/>
          <w:lang w:val="en-US" w:eastAsia="en-US"/>
        </w:rPr>
      </w:pPr>
      <w:r w:rsidRPr="00F467B7">
        <w:rPr>
          <w:rFonts w:ascii="Arial" w:hAnsi="Arial" w:cs="Arial"/>
          <w:iCs/>
          <w:lang w:val="en-US" w:eastAsia="en-US"/>
        </w:rPr>
        <w:t xml:space="preserve">Audit Committee members are asked to review and note the updated Risk Management Action Plan.  </w:t>
      </w:r>
    </w:p>
    <w:p w:rsidR="00F30318" w:rsidRPr="00F467B7" w:rsidRDefault="00F30318" w:rsidP="00F30318">
      <w:pPr>
        <w:tabs>
          <w:tab w:val="left" w:pos="3420"/>
        </w:tabs>
        <w:jc w:val="both"/>
        <w:rPr>
          <w:rFonts w:ascii="Arial" w:hAnsi="Arial" w:cs="Arial"/>
          <w:b/>
          <w:lang w:eastAsia="en-US"/>
        </w:rPr>
      </w:pPr>
    </w:p>
    <w:p w:rsidR="00F30318" w:rsidRPr="00F467B7" w:rsidRDefault="00F30318" w:rsidP="00F30318">
      <w:pPr>
        <w:tabs>
          <w:tab w:val="left" w:pos="3420"/>
        </w:tabs>
        <w:jc w:val="both"/>
        <w:rPr>
          <w:rFonts w:ascii="Arial" w:hAnsi="Arial" w:cs="Arial"/>
          <w:lang w:eastAsia="en-US"/>
        </w:rPr>
      </w:pPr>
      <w:r w:rsidRPr="00F467B7">
        <w:rPr>
          <w:rFonts w:ascii="Arial" w:hAnsi="Arial" w:cs="Arial"/>
          <w:lang w:eastAsia="en-US"/>
        </w:rPr>
        <w:t>For future Audit Committee Meetings it is also intended to include other Action Plans which have risk implications for the Shire.  For example there are a number of recommendations which must be actioned from the most recent Financial Management Systems Review conducted in May / June 2016  together with other recommendations identified in interim and annual audits of the financial records of the Shire.</w:t>
      </w:r>
    </w:p>
    <w:p w:rsidR="00F30318" w:rsidRPr="00F467B7" w:rsidRDefault="00F30318" w:rsidP="00F30318">
      <w:pPr>
        <w:tabs>
          <w:tab w:val="left" w:pos="3420"/>
        </w:tabs>
        <w:jc w:val="both"/>
        <w:rPr>
          <w:rFonts w:ascii="Arial" w:hAnsi="Arial" w:cs="Arial"/>
          <w:lang w:eastAsia="en-US"/>
        </w:rPr>
      </w:pPr>
    </w:p>
    <w:p w:rsidR="00F30318" w:rsidRPr="00F467B7" w:rsidRDefault="00F30318" w:rsidP="00F30318">
      <w:pPr>
        <w:tabs>
          <w:tab w:val="left" w:pos="3420"/>
        </w:tabs>
        <w:jc w:val="both"/>
        <w:rPr>
          <w:rFonts w:ascii="Arial" w:hAnsi="Arial" w:cs="Arial"/>
          <w:lang w:eastAsia="en-US"/>
        </w:rPr>
      </w:pPr>
      <w:r w:rsidRPr="00F467B7">
        <w:rPr>
          <w:rFonts w:ascii="Arial" w:hAnsi="Arial" w:cs="Arial"/>
          <w:lang w:eastAsia="en-US"/>
        </w:rPr>
        <w:t xml:space="preserve">Aggregation of all of these Actions Plans will allow the Audit Committee and Management to better focus and monitor improvements in each area.  It will also assist in identifying the resources required, whether internal or external, to address or rectify the various matters identified. </w:t>
      </w:r>
    </w:p>
    <w:p w:rsidR="00F30318" w:rsidRPr="00F467B7" w:rsidRDefault="00F30318" w:rsidP="00F30318">
      <w:pPr>
        <w:jc w:val="both"/>
        <w:rPr>
          <w:rFonts w:ascii="Arial" w:eastAsia="Calibri" w:hAnsi="Arial" w:cs="Arial"/>
          <w:szCs w:val="22"/>
          <w:lang w:val="en-US" w:eastAsia="en-US"/>
        </w:rPr>
      </w:pPr>
    </w:p>
    <w:p w:rsidR="00F30318" w:rsidRPr="00F467B7" w:rsidRDefault="00F30318" w:rsidP="00F30318">
      <w:pPr>
        <w:jc w:val="both"/>
        <w:rPr>
          <w:rFonts w:ascii="Arial" w:eastAsia="Calibri" w:hAnsi="Arial" w:cs="Arial"/>
          <w:b/>
          <w:szCs w:val="22"/>
          <w:lang w:val="en-US" w:eastAsia="en-US"/>
        </w:rPr>
      </w:pPr>
      <w:r w:rsidRPr="00F467B7">
        <w:rPr>
          <w:rFonts w:ascii="Arial" w:eastAsia="Calibri" w:hAnsi="Arial" w:cs="Arial"/>
          <w:b/>
          <w:szCs w:val="22"/>
          <w:lang w:val="en-US" w:eastAsia="en-US"/>
        </w:rPr>
        <w:t>CONSULTATION</w:t>
      </w:r>
    </w:p>
    <w:p w:rsidR="00F30318" w:rsidRDefault="00F30318" w:rsidP="00F30318">
      <w:pPr>
        <w:jc w:val="both"/>
        <w:rPr>
          <w:rFonts w:ascii="Arial" w:eastAsia="Calibri" w:hAnsi="Arial" w:cs="Arial"/>
          <w:szCs w:val="22"/>
          <w:lang w:val="en-US" w:eastAsia="en-US"/>
        </w:rPr>
      </w:pPr>
      <w:r>
        <w:rPr>
          <w:rFonts w:ascii="Arial" w:eastAsia="Calibri" w:hAnsi="Arial" w:cs="Arial"/>
          <w:szCs w:val="22"/>
          <w:lang w:val="en-US" w:eastAsia="en-US"/>
        </w:rPr>
        <w:t>Internal consultation was undertaken with shire staff.</w:t>
      </w:r>
    </w:p>
    <w:p w:rsidR="00F30318" w:rsidRPr="00F467B7" w:rsidRDefault="00F30318" w:rsidP="00F30318">
      <w:pPr>
        <w:jc w:val="both"/>
        <w:rPr>
          <w:rFonts w:ascii="Arial" w:eastAsia="Calibri" w:hAnsi="Arial" w:cs="Arial"/>
          <w:szCs w:val="22"/>
          <w:lang w:val="en-US" w:eastAsia="en-US"/>
        </w:rPr>
      </w:pPr>
    </w:p>
    <w:p w:rsidR="00F30318" w:rsidRPr="00F467B7" w:rsidRDefault="00F30318" w:rsidP="00F30318">
      <w:pPr>
        <w:jc w:val="both"/>
        <w:rPr>
          <w:rFonts w:ascii="Arial" w:eastAsia="Calibri" w:hAnsi="Arial" w:cs="Arial"/>
          <w:b/>
          <w:szCs w:val="22"/>
          <w:lang w:val="en-US" w:eastAsia="en-US"/>
        </w:rPr>
      </w:pPr>
      <w:r w:rsidRPr="00F467B7">
        <w:rPr>
          <w:rFonts w:ascii="Arial" w:eastAsia="Calibri" w:hAnsi="Arial" w:cs="Arial"/>
          <w:b/>
          <w:szCs w:val="22"/>
          <w:lang w:val="en-US" w:eastAsia="en-US"/>
        </w:rPr>
        <w:t>FINANCIAL IMPLICATIONS</w:t>
      </w:r>
    </w:p>
    <w:p w:rsidR="00F30318" w:rsidRDefault="00F30318" w:rsidP="00F30318">
      <w:pPr>
        <w:jc w:val="both"/>
        <w:rPr>
          <w:rFonts w:ascii="Arial" w:eastAsia="Calibri" w:hAnsi="Arial" w:cs="Arial"/>
          <w:szCs w:val="22"/>
          <w:lang w:val="en-US" w:eastAsia="en-US"/>
        </w:rPr>
      </w:pPr>
      <w:r>
        <w:rPr>
          <w:rFonts w:ascii="Arial" w:eastAsia="Calibri" w:hAnsi="Arial" w:cs="Arial"/>
          <w:szCs w:val="22"/>
          <w:lang w:val="en-US" w:eastAsia="en-US"/>
        </w:rPr>
        <w:t>N/A</w:t>
      </w:r>
    </w:p>
    <w:p w:rsidR="00F30318" w:rsidRPr="00F467B7" w:rsidRDefault="00F30318" w:rsidP="00F30318">
      <w:pPr>
        <w:jc w:val="both"/>
        <w:rPr>
          <w:rFonts w:ascii="Arial" w:eastAsia="Calibri" w:hAnsi="Arial" w:cs="Arial"/>
          <w:szCs w:val="22"/>
          <w:lang w:val="en-US" w:eastAsia="en-US"/>
        </w:rPr>
      </w:pPr>
    </w:p>
    <w:p w:rsidR="00F30318" w:rsidRPr="00F467B7" w:rsidRDefault="00F30318" w:rsidP="00F30318">
      <w:pPr>
        <w:jc w:val="both"/>
        <w:rPr>
          <w:rFonts w:ascii="Arial" w:eastAsia="Calibri" w:hAnsi="Arial" w:cs="Arial"/>
          <w:b/>
          <w:szCs w:val="22"/>
          <w:lang w:val="en-US" w:eastAsia="en-US"/>
        </w:rPr>
      </w:pPr>
      <w:r w:rsidRPr="00F467B7">
        <w:rPr>
          <w:rFonts w:ascii="Arial" w:eastAsia="Calibri" w:hAnsi="Arial" w:cs="Arial"/>
          <w:b/>
          <w:szCs w:val="22"/>
          <w:lang w:val="en-US" w:eastAsia="en-US"/>
        </w:rPr>
        <w:t>POLICY COMPLIANCE</w:t>
      </w:r>
    </w:p>
    <w:p w:rsidR="00F30318" w:rsidRDefault="00F30318" w:rsidP="00F30318">
      <w:pPr>
        <w:jc w:val="both"/>
        <w:rPr>
          <w:rFonts w:ascii="Arial" w:eastAsia="Calibri" w:hAnsi="Arial" w:cs="Arial"/>
          <w:szCs w:val="22"/>
          <w:lang w:val="en-US" w:eastAsia="en-US"/>
        </w:rPr>
      </w:pPr>
      <w:r>
        <w:rPr>
          <w:rFonts w:ascii="Arial" w:eastAsia="Calibri" w:hAnsi="Arial" w:cs="Arial"/>
          <w:szCs w:val="22"/>
          <w:lang w:val="en-US" w:eastAsia="en-US"/>
        </w:rPr>
        <w:t>N/A</w:t>
      </w:r>
    </w:p>
    <w:p w:rsidR="00F30318" w:rsidRPr="00F467B7" w:rsidRDefault="00F30318" w:rsidP="00F30318">
      <w:pPr>
        <w:jc w:val="both"/>
        <w:rPr>
          <w:rFonts w:ascii="Arial" w:eastAsia="Calibri" w:hAnsi="Arial" w:cs="Arial"/>
          <w:szCs w:val="22"/>
          <w:lang w:val="en-US" w:eastAsia="en-US"/>
        </w:rPr>
      </w:pPr>
    </w:p>
    <w:p w:rsidR="00F30318" w:rsidRPr="00F467B7" w:rsidRDefault="00F30318" w:rsidP="00F30318">
      <w:pPr>
        <w:jc w:val="both"/>
        <w:rPr>
          <w:rFonts w:ascii="Arial" w:eastAsia="Calibri" w:hAnsi="Arial" w:cs="Arial"/>
          <w:b/>
          <w:szCs w:val="22"/>
          <w:lang w:val="en-US" w:eastAsia="en-US"/>
        </w:rPr>
      </w:pPr>
      <w:r w:rsidRPr="00F467B7">
        <w:rPr>
          <w:rFonts w:ascii="Arial" w:eastAsia="Calibri" w:hAnsi="Arial" w:cs="Arial"/>
          <w:b/>
          <w:szCs w:val="22"/>
          <w:lang w:val="en-US" w:eastAsia="en-US"/>
        </w:rPr>
        <w:t>STATUTORY COMPLIANCE</w:t>
      </w:r>
    </w:p>
    <w:p w:rsidR="00F30318" w:rsidRPr="00F467B7" w:rsidRDefault="00F30318" w:rsidP="00F30318">
      <w:pPr>
        <w:keepNext/>
        <w:jc w:val="both"/>
        <w:rPr>
          <w:rFonts w:ascii="Arial" w:hAnsi="Arial" w:cs="Arial"/>
          <w:lang w:eastAsia="en-US"/>
        </w:rPr>
      </w:pPr>
      <w:r w:rsidRPr="00F467B7">
        <w:rPr>
          <w:rFonts w:ascii="Arial" w:hAnsi="Arial" w:cs="Arial"/>
          <w:lang w:eastAsia="en-US"/>
        </w:rPr>
        <w:t xml:space="preserve">Regulation 17 of the </w:t>
      </w:r>
      <w:r w:rsidRPr="00F467B7">
        <w:rPr>
          <w:rFonts w:ascii="Arial" w:hAnsi="Arial" w:cs="Arial"/>
          <w:i/>
          <w:lang w:eastAsia="en-US"/>
        </w:rPr>
        <w:t>Local Government (Audit) Regulations 1996</w:t>
      </w:r>
      <w:r w:rsidRPr="00F467B7">
        <w:rPr>
          <w:rFonts w:ascii="Arial" w:hAnsi="Arial" w:cs="Arial"/>
          <w:lang w:eastAsia="en-US"/>
        </w:rPr>
        <w:t xml:space="preserve"> states the following:</w:t>
      </w:r>
    </w:p>
    <w:p w:rsidR="00F30318" w:rsidRPr="00F467B7" w:rsidRDefault="00F30318" w:rsidP="00F30318">
      <w:pPr>
        <w:jc w:val="both"/>
        <w:rPr>
          <w:rFonts w:ascii="Arial" w:hAnsi="Arial" w:cs="Arial"/>
          <w:lang w:eastAsia="en-US"/>
        </w:rPr>
      </w:pPr>
    </w:p>
    <w:p w:rsidR="00F30318" w:rsidRPr="00F467B7" w:rsidRDefault="00F30318" w:rsidP="00F30318">
      <w:pPr>
        <w:keepNext/>
        <w:jc w:val="both"/>
        <w:outlineLvl w:val="4"/>
        <w:rPr>
          <w:rFonts w:ascii="Arial" w:hAnsi="Arial"/>
          <w:bCs/>
          <w:i/>
          <w:lang w:eastAsia="en-US"/>
        </w:rPr>
      </w:pPr>
      <w:r w:rsidRPr="00F467B7">
        <w:rPr>
          <w:rFonts w:ascii="Arial" w:hAnsi="Arial"/>
          <w:bCs/>
          <w:sz w:val="28"/>
          <w:lang w:eastAsia="en-US"/>
        </w:rPr>
        <w:t>“</w:t>
      </w:r>
      <w:r w:rsidRPr="00F467B7">
        <w:rPr>
          <w:rFonts w:ascii="Arial" w:hAnsi="Arial"/>
          <w:bCs/>
          <w:lang w:eastAsia="en-US"/>
        </w:rPr>
        <w:t>17</w:t>
      </w:r>
      <w:r w:rsidRPr="00F467B7">
        <w:rPr>
          <w:rFonts w:ascii="Arial" w:hAnsi="Arial"/>
          <w:bCs/>
          <w:i/>
          <w:lang w:eastAsia="en-US"/>
        </w:rPr>
        <w:t>.</w:t>
      </w:r>
      <w:r w:rsidRPr="00F467B7">
        <w:rPr>
          <w:rFonts w:ascii="Arial" w:hAnsi="Arial"/>
          <w:bCs/>
          <w:i/>
          <w:lang w:eastAsia="en-US"/>
        </w:rPr>
        <w:tab/>
        <w:t>CEO to review certain systems and procedures</w:t>
      </w:r>
    </w:p>
    <w:p w:rsidR="00F30318" w:rsidRPr="00F467B7" w:rsidRDefault="00F30318" w:rsidP="00F30318">
      <w:pPr>
        <w:tabs>
          <w:tab w:val="right" w:pos="595"/>
          <w:tab w:val="left" w:pos="879"/>
        </w:tabs>
        <w:ind w:left="879" w:hanging="879"/>
        <w:jc w:val="both"/>
        <w:rPr>
          <w:rFonts w:ascii="Arial" w:hAnsi="Arial"/>
          <w:i/>
          <w:szCs w:val="20"/>
        </w:rPr>
      </w:pPr>
      <w:r w:rsidRPr="00F467B7">
        <w:rPr>
          <w:rFonts w:ascii="Arial" w:hAnsi="Arial"/>
          <w:i/>
          <w:szCs w:val="20"/>
        </w:rPr>
        <w:tab/>
        <w:t>(1)</w:t>
      </w:r>
      <w:r w:rsidRPr="00F467B7">
        <w:rPr>
          <w:rFonts w:ascii="Arial" w:hAnsi="Arial"/>
          <w:i/>
          <w:szCs w:val="20"/>
        </w:rPr>
        <w:tab/>
        <w:t xml:space="preserve">The CEO is to review the appropriateness and effectiveness of a local government’s systems and procedures in relation to — </w:t>
      </w:r>
    </w:p>
    <w:p w:rsidR="00F30318" w:rsidRPr="00F467B7" w:rsidRDefault="00F30318" w:rsidP="00F30318">
      <w:pPr>
        <w:tabs>
          <w:tab w:val="right" w:pos="1332"/>
          <w:tab w:val="left" w:pos="1616"/>
        </w:tabs>
        <w:ind w:left="1616" w:hanging="1616"/>
        <w:jc w:val="both"/>
        <w:rPr>
          <w:rFonts w:ascii="Arial" w:hAnsi="Arial"/>
          <w:i/>
          <w:szCs w:val="20"/>
        </w:rPr>
      </w:pPr>
      <w:r w:rsidRPr="00F467B7">
        <w:rPr>
          <w:rFonts w:ascii="Arial" w:hAnsi="Arial"/>
          <w:i/>
          <w:szCs w:val="20"/>
        </w:rPr>
        <w:tab/>
        <w:t>(a)</w:t>
      </w:r>
      <w:r w:rsidRPr="00F467B7">
        <w:rPr>
          <w:rFonts w:ascii="Arial" w:hAnsi="Arial"/>
          <w:i/>
          <w:szCs w:val="20"/>
        </w:rPr>
        <w:tab/>
        <w:t>risk management; and</w:t>
      </w:r>
    </w:p>
    <w:p w:rsidR="00F30318" w:rsidRPr="00F467B7" w:rsidRDefault="00F30318" w:rsidP="00F30318">
      <w:pPr>
        <w:tabs>
          <w:tab w:val="right" w:pos="1332"/>
          <w:tab w:val="left" w:pos="1616"/>
        </w:tabs>
        <w:ind w:left="1616" w:hanging="1616"/>
        <w:jc w:val="both"/>
        <w:rPr>
          <w:rFonts w:ascii="Arial" w:hAnsi="Arial"/>
          <w:i/>
          <w:szCs w:val="20"/>
        </w:rPr>
      </w:pPr>
      <w:r w:rsidRPr="00F467B7">
        <w:rPr>
          <w:rFonts w:ascii="Arial" w:hAnsi="Arial"/>
          <w:i/>
          <w:szCs w:val="20"/>
        </w:rPr>
        <w:tab/>
        <w:t>(b)</w:t>
      </w:r>
      <w:r w:rsidRPr="00F467B7">
        <w:rPr>
          <w:rFonts w:ascii="Arial" w:hAnsi="Arial"/>
          <w:i/>
          <w:szCs w:val="20"/>
        </w:rPr>
        <w:tab/>
        <w:t>internal control; and</w:t>
      </w:r>
    </w:p>
    <w:p w:rsidR="00F30318" w:rsidRPr="008C58EA" w:rsidRDefault="00F30318" w:rsidP="00F30318">
      <w:pPr>
        <w:tabs>
          <w:tab w:val="right" w:pos="1332"/>
          <w:tab w:val="left" w:pos="1616"/>
        </w:tabs>
        <w:ind w:left="1616" w:hanging="1616"/>
        <w:jc w:val="both"/>
        <w:rPr>
          <w:rFonts w:ascii="Arial" w:hAnsi="Arial"/>
          <w:i/>
          <w:szCs w:val="20"/>
        </w:rPr>
      </w:pPr>
      <w:r w:rsidRPr="00F467B7">
        <w:rPr>
          <w:rFonts w:ascii="Arial" w:hAnsi="Arial"/>
          <w:i/>
          <w:szCs w:val="20"/>
        </w:rPr>
        <w:tab/>
        <w:t>(c)</w:t>
      </w:r>
      <w:r w:rsidRPr="00F467B7">
        <w:rPr>
          <w:rFonts w:ascii="Arial" w:hAnsi="Arial"/>
          <w:i/>
          <w:szCs w:val="20"/>
        </w:rPr>
        <w:tab/>
        <w:t>legislative compliance.”</w:t>
      </w:r>
    </w:p>
    <w:p w:rsidR="00F30318" w:rsidRDefault="00F30318" w:rsidP="00F30318">
      <w:pPr>
        <w:jc w:val="both"/>
        <w:rPr>
          <w:rFonts w:ascii="Arial" w:eastAsia="Calibri" w:hAnsi="Arial" w:cs="Arial"/>
          <w:b/>
          <w:szCs w:val="22"/>
          <w:lang w:val="en-US" w:eastAsia="en-US"/>
        </w:rPr>
      </w:pPr>
    </w:p>
    <w:p w:rsidR="00F30318" w:rsidRDefault="00F30318" w:rsidP="00F30318">
      <w:pPr>
        <w:rPr>
          <w:rFonts w:ascii="Arial" w:eastAsia="Calibri" w:hAnsi="Arial" w:cs="Arial"/>
          <w:szCs w:val="22"/>
          <w:lang w:val="en-US" w:eastAsia="en-US"/>
        </w:rPr>
      </w:pPr>
    </w:p>
    <w:p w:rsidR="002E5656" w:rsidRPr="00F467B7" w:rsidRDefault="002E5656" w:rsidP="00F30318">
      <w:pPr>
        <w:rPr>
          <w:rFonts w:ascii="Arial" w:eastAsia="Calibri" w:hAnsi="Arial" w:cs="Arial"/>
          <w:szCs w:val="22"/>
          <w:lang w:val="en-US" w:eastAsia="en-US"/>
        </w:rPr>
      </w:pPr>
    </w:p>
    <w:p w:rsidR="0048613C" w:rsidRDefault="0048613C"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Council Decision</w:t>
      </w:r>
    </w:p>
    <w:p w:rsidR="00F30318" w:rsidRPr="00F467B7" w:rsidRDefault="0048613C"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Pr>
          <w:rFonts w:ascii="Arial" w:eastAsia="Calibri" w:hAnsi="Arial" w:cs="Arial"/>
          <w:b/>
          <w:szCs w:val="22"/>
          <w:lang w:val="en-US" w:eastAsia="en-US"/>
        </w:rPr>
        <w:t>(</w:t>
      </w:r>
      <w:r w:rsidR="00F30318">
        <w:rPr>
          <w:rFonts w:ascii="Arial" w:eastAsia="Calibri" w:hAnsi="Arial" w:cs="Arial"/>
          <w:b/>
          <w:szCs w:val="22"/>
          <w:lang w:val="en-US" w:eastAsia="en-US"/>
        </w:rPr>
        <w:t>Committee’s Recommended Resolution</w:t>
      </w:r>
      <w:r>
        <w:rPr>
          <w:rFonts w:ascii="Arial" w:eastAsia="Calibri" w:hAnsi="Arial" w:cs="Arial"/>
          <w:b/>
          <w:szCs w:val="22"/>
          <w:lang w:val="en-US" w:eastAsia="en-US"/>
        </w:rPr>
        <w:t>)</w:t>
      </w:r>
    </w:p>
    <w:p w:rsidR="00F30318" w:rsidRPr="00F467B7"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p>
    <w:p w:rsidR="00F30318" w:rsidRPr="00F467B7"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sidRPr="00F467B7">
        <w:rPr>
          <w:rFonts w:ascii="Arial" w:eastAsia="Calibri" w:hAnsi="Arial" w:cs="Arial"/>
          <w:b/>
          <w:szCs w:val="22"/>
          <w:lang w:val="en-US" w:eastAsia="en-US"/>
        </w:rPr>
        <w:t xml:space="preserve">That </w:t>
      </w:r>
      <w:r>
        <w:rPr>
          <w:rFonts w:ascii="Arial" w:hAnsi="Arial" w:cs="Arial"/>
          <w:b/>
        </w:rPr>
        <w:t>Council receive a</w:t>
      </w:r>
      <w:r w:rsidRPr="00F467B7">
        <w:rPr>
          <w:rFonts w:ascii="Arial" w:hAnsi="Arial" w:cs="Arial"/>
          <w:b/>
        </w:rPr>
        <w:t>nd note the updated Organisational Risk Management Action Plan for the period from July 2016 to December 2018</w:t>
      </w:r>
    </w:p>
    <w:p w:rsidR="00F30318" w:rsidRDefault="00F30318"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szCs w:val="22"/>
          <w:lang w:val="en-US" w:eastAsia="en-US"/>
        </w:rPr>
      </w:pPr>
    </w:p>
    <w:p w:rsidR="0048613C" w:rsidRPr="0048613C" w:rsidRDefault="0048613C"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b/>
          <w:szCs w:val="22"/>
          <w:lang w:val="en-US" w:eastAsia="en-US"/>
        </w:rPr>
      </w:pPr>
      <w:r w:rsidRPr="0048613C">
        <w:rPr>
          <w:rFonts w:ascii="Arial" w:eastAsia="Calibri" w:hAnsi="Arial" w:cs="Arial"/>
          <w:b/>
          <w:szCs w:val="22"/>
          <w:lang w:val="en-US" w:eastAsia="en-US"/>
        </w:rPr>
        <w:t xml:space="preserve">Carried by </w:t>
      </w:r>
      <w:proofErr w:type="spellStart"/>
      <w:r w:rsidRPr="0048613C">
        <w:rPr>
          <w:rFonts w:ascii="Arial" w:eastAsia="Calibri" w:hAnsi="Arial" w:cs="Arial"/>
          <w:b/>
          <w:szCs w:val="22"/>
          <w:lang w:val="en-US" w:eastAsia="en-US"/>
        </w:rPr>
        <w:t>En</w:t>
      </w:r>
      <w:proofErr w:type="spellEnd"/>
      <w:r w:rsidRPr="0048613C">
        <w:rPr>
          <w:rFonts w:ascii="Arial" w:eastAsia="Calibri" w:hAnsi="Arial" w:cs="Arial"/>
          <w:b/>
          <w:szCs w:val="22"/>
          <w:lang w:val="en-US" w:eastAsia="en-US"/>
        </w:rPr>
        <w:t xml:space="preserve"> Bloc Decision 2</w:t>
      </w:r>
    </w:p>
    <w:p w:rsidR="00995C73" w:rsidRPr="00F467B7" w:rsidRDefault="00995C73" w:rsidP="00F30318">
      <w:pPr>
        <w:pBdr>
          <w:top w:val="single" w:sz="4" w:space="1" w:color="auto"/>
          <w:left w:val="single" w:sz="4" w:space="1" w:color="auto"/>
          <w:bottom w:val="single" w:sz="4" w:space="1" w:color="auto"/>
          <w:right w:val="single" w:sz="4" w:space="4" w:color="auto"/>
        </w:pBdr>
        <w:spacing w:line="276" w:lineRule="auto"/>
        <w:rPr>
          <w:rFonts w:ascii="Arial" w:eastAsia="Calibri" w:hAnsi="Arial" w:cs="Arial"/>
          <w:szCs w:val="22"/>
          <w:lang w:val="en-US" w:eastAsia="en-US"/>
        </w:rPr>
      </w:pPr>
    </w:p>
    <w:p w:rsidR="00F30318" w:rsidRDefault="00F30318" w:rsidP="00F30318">
      <w:pPr>
        <w:rPr>
          <w:rFonts w:ascii="Arial" w:hAnsi="Arial" w:cs="Arial"/>
          <w:b/>
        </w:rPr>
      </w:pPr>
    </w:p>
    <w:p w:rsidR="00F30318" w:rsidRDefault="00F30318" w:rsidP="00F30318">
      <w:pPr>
        <w:jc w:val="center"/>
        <w:rPr>
          <w:rFonts w:ascii="Arial" w:hAnsi="Arial" w:cs="Arial"/>
        </w:rPr>
      </w:pPr>
    </w:p>
    <w:p w:rsidR="0048613C"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Council Decision</w:t>
      </w:r>
    </w:p>
    <w:p w:rsidR="00F30318"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r w:rsidR="00F30318">
        <w:rPr>
          <w:rFonts w:ascii="Arial" w:hAnsi="Arial" w:cs="Arial"/>
          <w:b/>
        </w:rPr>
        <w:t>Committee’s Recommended Resolution</w:t>
      </w:r>
      <w:r>
        <w:rPr>
          <w:rFonts w:ascii="Arial" w:hAnsi="Arial" w:cs="Arial"/>
          <w:b/>
        </w:rPr>
        <w:t>)</w:t>
      </w:r>
    </w:p>
    <w:p w:rsidR="00F30318" w:rsidRPr="001B774D" w:rsidRDefault="00F30318" w:rsidP="00F30318">
      <w:pPr>
        <w:pBdr>
          <w:top w:val="single" w:sz="4" w:space="1" w:color="auto"/>
          <w:left w:val="single" w:sz="4" w:space="4" w:color="auto"/>
          <w:bottom w:val="single" w:sz="4" w:space="1" w:color="auto"/>
          <w:right w:val="single" w:sz="4" w:space="4" w:color="auto"/>
        </w:pBdr>
        <w:rPr>
          <w:rFonts w:ascii="Arial" w:hAnsi="Arial" w:cs="Arial"/>
          <w:b/>
        </w:rPr>
      </w:pPr>
    </w:p>
    <w:p w:rsidR="00F30318" w:rsidRPr="001B774D" w:rsidRDefault="00F30318" w:rsidP="00F30318">
      <w:pPr>
        <w:pBdr>
          <w:top w:val="single" w:sz="4" w:space="1" w:color="auto"/>
          <w:left w:val="single" w:sz="4" w:space="4" w:color="auto"/>
          <w:bottom w:val="single" w:sz="4" w:space="1" w:color="auto"/>
          <w:right w:val="single" w:sz="4" w:space="4" w:color="auto"/>
        </w:pBdr>
        <w:jc w:val="both"/>
        <w:rPr>
          <w:rFonts w:ascii="Arial" w:hAnsi="Arial" w:cs="Arial"/>
          <w:b/>
        </w:rPr>
      </w:pPr>
      <w:r w:rsidRPr="001B774D">
        <w:rPr>
          <w:rFonts w:ascii="Arial" w:hAnsi="Arial" w:cs="Arial"/>
          <w:b/>
        </w:rPr>
        <w:t xml:space="preserve">That the Finance Team be commended for their efforts with the preparation and outcomes </w:t>
      </w:r>
      <w:r>
        <w:rPr>
          <w:rFonts w:ascii="Arial" w:hAnsi="Arial" w:cs="Arial"/>
          <w:b/>
        </w:rPr>
        <w:t>from</w:t>
      </w:r>
      <w:r w:rsidRPr="001B774D">
        <w:rPr>
          <w:rFonts w:ascii="Arial" w:hAnsi="Arial" w:cs="Arial"/>
          <w:b/>
        </w:rPr>
        <w:t xml:space="preserve"> the 2016/17 Annual Financial Report and Audit.</w:t>
      </w:r>
    </w:p>
    <w:p w:rsidR="00F30318" w:rsidRDefault="00F30318" w:rsidP="00F30318">
      <w:pPr>
        <w:pBdr>
          <w:top w:val="single" w:sz="4" w:space="1" w:color="auto"/>
          <w:left w:val="single" w:sz="4" w:space="4" w:color="auto"/>
          <w:bottom w:val="single" w:sz="4" w:space="1" w:color="auto"/>
          <w:right w:val="single" w:sz="4" w:space="4" w:color="auto"/>
        </w:pBdr>
        <w:rPr>
          <w:rFonts w:ascii="Arial" w:hAnsi="Arial" w:cs="Arial"/>
          <w:b/>
        </w:rPr>
      </w:pPr>
    </w:p>
    <w:p w:rsidR="0048613C"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Carried by </w:t>
      </w:r>
      <w:proofErr w:type="spellStart"/>
      <w:r>
        <w:rPr>
          <w:rFonts w:ascii="Arial" w:hAnsi="Arial" w:cs="Arial"/>
          <w:b/>
        </w:rPr>
        <w:t>En</w:t>
      </w:r>
      <w:proofErr w:type="spellEnd"/>
      <w:r>
        <w:rPr>
          <w:rFonts w:ascii="Arial" w:hAnsi="Arial" w:cs="Arial"/>
          <w:b/>
        </w:rPr>
        <w:t xml:space="preserve"> Bloc Resolution 2</w:t>
      </w:r>
    </w:p>
    <w:p w:rsidR="00995C73" w:rsidRPr="001B774D" w:rsidRDefault="00995C73" w:rsidP="00F30318">
      <w:pPr>
        <w:pBdr>
          <w:top w:val="single" w:sz="4" w:space="1" w:color="auto"/>
          <w:left w:val="single" w:sz="4" w:space="4" w:color="auto"/>
          <w:bottom w:val="single" w:sz="4" w:space="1" w:color="auto"/>
          <w:right w:val="single" w:sz="4" w:space="4" w:color="auto"/>
        </w:pBdr>
        <w:rPr>
          <w:rFonts w:ascii="Arial" w:hAnsi="Arial" w:cs="Arial"/>
          <w:b/>
        </w:rPr>
      </w:pPr>
    </w:p>
    <w:p w:rsidR="00F30318" w:rsidRDefault="00F30318" w:rsidP="00F30318">
      <w:pPr>
        <w:rPr>
          <w:rFonts w:ascii="Arial" w:hAnsi="Arial" w:cs="Arial"/>
        </w:rPr>
      </w:pPr>
    </w:p>
    <w:p w:rsidR="00F30318" w:rsidRDefault="00F30318" w:rsidP="00F30318">
      <w:pPr>
        <w:rPr>
          <w:rFonts w:ascii="Arial" w:hAnsi="Arial" w:cs="Arial"/>
        </w:rPr>
      </w:pPr>
    </w:p>
    <w:p w:rsidR="0048613C"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Council Decision</w:t>
      </w:r>
    </w:p>
    <w:p w:rsidR="00F30318"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r w:rsidR="00F30318">
        <w:rPr>
          <w:rFonts w:ascii="Arial" w:hAnsi="Arial" w:cs="Arial"/>
          <w:b/>
        </w:rPr>
        <w:t>Committee’s Recommended Resolution</w:t>
      </w:r>
      <w:r>
        <w:rPr>
          <w:rFonts w:ascii="Arial" w:hAnsi="Arial" w:cs="Arial"/>
          <w:b/>
        </w:rPr>
        <w:t>)</w:t>
      </w:r>
    </w:p>
    <w:p w:rsidR="00F30318" w:rsidRDefault="00F30318" w:rsidP="00F30318">
      <w:pPr>
        <w:pBdr>
          <w:top w:val="single" w:sz="4" w:space="1" w:color="auto"/>
          <w:left w:val="single" w:sz="4" w:space="4" w:color="auto"/>
          <w:bottom w:val="single" w:sz="4" w:space="1" w:color="auto"/>
          <w:right w:val="single" w:sz="4" w:space="4" w:color="auto"/>
        </w:pBdr>
        <w:rPr>
          <w:rFonts w:ascii="Calibri" w:eastAsia="Calibri" w:hAnsi="Calibri"/>
          <w:sz w:val="22"/>
          <w:szCs w:val="22"/>
          <w:lang w:eastAsia="en-US"/>
        </w:rPr>
      </w:pPr>
    </w:p>
    <w:p w:rsidR="00F30318" w:rsidRPr="00D12A30" w:rsidRDefault="00F30318" w:rsidP="00F30318">
      <w:pPr>
        <w:pBdr>
          <w:top w:val="single" w:sz="4" w:space="1" w:color="auto"/>
          <w:left w:val="single" w:sz="4" w:space="4" w:color="auto"/>
          <w:bottom w:val="single" w:sz="4" w:space="1" w:color="auto"/>
          <w:right w:val="single" w:sz="4" w:space="4" w:color="auto"/>
        </w:pBdr>
        <w:jc w:val="both"/>
        <w:rPr>
          <w:rFonts w:ascii="Arial" w:eastAsia="Calibri" w:hAnsi="Arial" w:cs="Arial"/>
          <w:b/>
          <w:szCs w:val="22"/>
          <w:lang w:eastAsia="en-US"/>
        </w:rPr>
      </w:pPr>
      <w:r w:rsidRPr="00D12A30">
        <w:rPr>
          <w:rFonts w:ascii="Arial" w:eastAsia="Calibri" w:hAnsi="Arial" w:cs="Arial"/>
          <w:b/>
          <w:szCs w:val="22"/>
          <w:lang w:eastAsia="en-US"/>
        </w:rPr>
        <w:t>That the C</w:t>
      </w:r>
      <w:r>
        <w:rPr>
          <w:rFonts w:ascii="Arial" w:eastAsia="Calibri" w:hAnsi="Arial" w:cs="Arial"/>
          <w:b/>
          <w:szCs w:val="22"/>
          <w:lang w:eastAsia="en-US"/>
        </w:rPr>
        <w:t>hief Executive Officer</w:t>
      </w:r>
      <w:r w:rsidRPr="00D12A30">
        <w:rPr>
          <w:rFonts w:ascii="Arial" w:eastAsia="Calibri" w:hAnsi="Arial" w:cs="Arial"/>
          <w:b/>
          <w:szCs w:val="22"/>
          <w:lang w:eastAsia="en-US"/>
        </w:rPr>
        <w:t xml:space="preserve"> review the Terms of Reference and Committee Structure of the Audit Committee to combine Audit and Risk Management responsibilities.  The Committee structure to consist of </w:t>
      </w:r>
      <w:r>
        <w:rPr>
          <w:rFonts w:ascii="Arial" w:eastAsia="Calibri" w:hAnsi="Arial" w:cs="Arial"/>
          <w:b/>
          <w:szCs w:val="22"/>
          <w:lang w:eastAsia="en-US"/>
        </w:rPr>
        <w:t>no more than</w:t>
      </w:r>
      <w:r w:rsidRPr="00D12A30">
        <w:rPr>
          <w:rFonts w:ascii="Arial" w:eastAsia="Calibri" w:hAnsi="Arial" w:cs="Arial"/>
          <w:b/>
          <w:szCs w:val="22"/>
          <w:lang w:eastAsia="en-US"/>
        </w:rPr>
        <w:t xml:space="preserve"> </w:t>
      </w:r>
      <w:r>
        <w:rPr>
          <w:rFonts w:ascii="Arial" w:eastAsia="Calibri" w:hAnsi="Arial" w:cs="Arial"/>
          <w:b/>
          <w:szCs w:val="22"/>
          <w:lang w:eastAsia="en-US"/>
        </w:rPr>
        <w:t>4</w:t>
      </w:r>
      <w:r w:rsidRPr="00D12A30">
        <w:rPr>
          <w:rFonts w:ascii="Arial" w:eastAsia="Calibri" w:hAnsi="Arial" w:cs="Arial"/>
          <w:b/>
          <w:szCs w:val="22"/>
          <w:lang w:eastAsia="en-US"/>
        </w:rPr>
        <w:t xml:space="preserve"> elected members, one of which is to be the Chairperson, and one external person with appropriate qualifications, skills and experience. </w:t>
      </w:r>
    </w:p>
    <w:p w:rsidR="00F30318" w:rsidRDefault="00F30318" w:rsidP="00F30318">
      <w:pPr>
        <w:pBdr>
          <w:top w:val="single" w:sz="4" w:space="1" w:color="auto"/>
          <w:left w:val="single" w:sz="4" w:space="4" w:color="auto"/>
          <w:bottom w:val="single" w:sz="4" w:space="1" w:color="auto"/>
          <w:right w:val="single" w:sz="4" w:space="4" w:color="auto"/>
        </w:pBdr>
        <w:rPr>
          <w:rFonts w:ascii="Arial" w:hAnsi="Arial" w:cs="Arial"/>
        </w:rPr>
      </w:pPr>
    </w:p>
    <w:p w:rsidR="0048613C" w:rsidRPr="0048613C"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sidRPr="0048613C">
        <w:rPr>
          <w:rFonts w:ascii="Arial" w:hAnsi="Arial" w:cs="Arial"/>
          <w:b/>
        </w:rPr>
        <w:t xml:space="preserve">Carried by </w:t>
      </w:r>
      <w:proofErr w:type="spellStart"/>
      <w:r w:rsidRPr="0048613C">
        <w:rPr>
          <w:rFonts w:ascii="Arial" w:hAnsi="Arial" w:cs="Arial"/>
          <w:b/>
        </w:rPr>
        <w:t>En</w:t>
      </w:r>
      <w:proofErr w:type="spellEnd"/>
      <w:r w:rsidRPr="0048613C">
        <w:rPr>
          <w:rFonts w:ascii="Arial" w:hAnsi="Arial" w:cs="Arial"/>
          <w:b/>
        </w:rPr>
        <w:t xml:space="preserve"> Bloc Resolution 2</w:t>
      </w:r>
    </w:p>
    <w:p w:rsidR="00995C73" w:rsidRDefault="00995C73" w:rsidP="00F30318">
      <w:pPr>
        <w:pBdr>
          <w:top w:val="single" w:sz="4" w:space="1" w:color="auto"/>
          <w:left w:val="single" w:sz="4" w:space="4" w:color="auto"/>
          <w:bottom w:val="single" w:sz="4" w:space="1" w:color="auto"/>
          <w:right w:val="single" w:sz="4" w:space="4" w:color="auto"/>
        </w:pBdr>
        <w:rPr>
          <w:rFonts w:ascii="Arial" w:hAnsi="Arial" w:cs="Arial"/>
        </w:rPr>
      </w:pPr>
    </w:p>
    <w:p w:rsidR="00F30318" w:rsidRDefault="00F30318" w:rsidP="00F30318">
      <w:pPr>
        <w:rPr>
          <w:rFonts w:ascii="Arial" w:hAnsi="Arial" w:cs="Arial"/>
          <w:b/>
        </w:rPr>
      </w:pPr>
    </w:p>
    <w:p w:rsidR="00F30318" w:rsidRDefault="00F30318" w:rsidP="00F30318">
      <w:pPr>
        <w:rPr>
          <w:rFonts w:ascii="Arial" w:hAnsi="Arial" w:cs="Arial"/>
          <w:b/>
        </w:rPr>
      </w:pPr>
    </w:p>
    <w:p w:rsidR="0048613C"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Council Decision</w:t>
      </w:r>
    </w:p>
    <w:p w:rsidR="00F30318" w:rsidRDefault="00F30318" w:rsidP="00F303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Committee’s Recommended Resolution</w:t>
      </w:r>
    </w:p>
    <w:p w:rsidR="00F30318" w:rsidRDefault="00F30318" w:rsidP="00F30318">
      <w:pPr>
        <w:pBdr>
          <w:top w:val="single" w:sz="4" w:space="1" w:color="auto"/>
          <w:left w:val="single" w:sz="4" w:space="4" w:color="auto"/>
          <w:bottom w:val="single" w:sz="4" w:space="1" w:color="auto"/>
          <w:right w:val="single" w:sz="4" w:space="4" w:color="auto"/>
        </w:pBdr>
        <w:rPr>
          <w:rFonts w:ascii="Arial" w:hAnsi="Arial" w:cs="Arial"/>
          <w:b/>
        </w:rPr>
      </w:pPr>
    </w:p>
    <w:p w:rsidR="00F30318" w:rsidRPr="00FA6C7E" w:rsidRDefault="00F30318" w:rsidP="00F30318">
      <w:pPr>
        <w:pBdr>
          <w:top w:val="single" w:sz="4" w:space="1" w:color="auto"/>
          <w:left w:val="single" w:sz="4" w:space="4" w:color="auto"/>
          <w:bottom w:val="single" w:sz="4" w:space="1" w:color="auto"/>
          <w:right w:val="single" w:sz="4" w:space="4" w:color="auto"/>
        </w:pBdr>
        <w:jc w:val="both"/>
        <w:rPr>
          <w:rFonts w:ascii="Arial" w:hAnsi="Arial" w:cs="Arial"/>
          <w:b/>
        </w:rPr>
      </w:pPr>
      <w:r w:rsidRPr="00FA6C7E">
        <w:rPr>
          <w:rFonts w:ascii="Arial" w:hAnsi="Arial" w:cs="Arial"/>
          <w:b/>
        </w:rPr>
        <w:t>That the CEO arrange for the Risk Management Action Plan incorporate a “Traffic Light” colour coding reporting methodology to visually display achievement against each action item</w:t>
      </w:r>
      <w:r>
        <w:rPr>
          <w:rFonts w:ascii="Arial" w:hAnsi="Arial" w:cs="Arial"/>
          <w:b/>
        </w:rPr>
        <w:t>.</w:t>
      </w:r>
    </w:p>
    <w:p w:rsidR="00F30318" w:rsidRDefault="00F30318" w:rsidP="00F30318">
      <w:pPr>
        <w:pBdr>
          <w:top w:val="single" w:sz="4" w:space="1" w:color="auto"/>
          <w:left w:val="single" w:sz="4" w:space="4" w:color="auto"/>
          <w:bottom w:val="single" w:sz="4" w:space="1" w:color="auto"/>
          <w:right w:val="single" w:sz="4" w:space="4" w:color="auto"/>
        </w:pBdr>
        <w:rPr>
          <w:rFonts w:ascii="Arial" w:hAnsi="Arial" w:cs="Arial"/>
        </w:rPr>
      </w:pPr>
    </w:p>
    <w:p w:rsidR="0048613C" w:rsidRPr="0048613C" w:rsidRDefault="0048613C" w:rsidP="00F30318">
      <w:pPr>
        <w:pBdr>
          <w:top w:val="single" w:sz="4" w:space="1" w:color="auto"/>
          <w:left w:val="single" w:sz="4" w:space="4" w:color="auto"/>
          <w:bottom w:val="single" w:sz="4" w:space="1" w:color="auto"/>
          <w:right w:val="single" w:sz="4" w:space="4" w:color="auto"/>
        </w:pBdr>
        <w:rPr>
          <w:rFonts w:ascii="Arial" w:hAnsi="Arial" w:cs="Arial"/>
          <w:b/>
        </w:rPr>
      </w:pPr>
      <w:r w:rsidRPr="0048613C">
        <w:rPr>
          <w:rFonts w:ascii="Arial" w:hAnsi="Arial" w:cs="Arial"/>
          <w:b/>
        </w:rPr>
        <w:t xml:space="preserve">Carried by </w:t>
      </w:r>
      <w:proofErr w:type="spellStart"/>
      <w:r w:rsidRPr="0048613C">
        <w:rPr>
          <w:rFonts w:ascii="Arial" w:hAnsi="Arial" w:cs="Arial"/>
          <w:b/>
        </w:rPr>
        <w:t>En</w:t>
      </w:r>
      <w:proofErr w:type="spellEnd"/>
      <w:r w:rsidRPr="0048613C">
        <w:rPr>
          <w:rFonts w:ascii="Arial" w:hAnsi="Arial" w:cs="Arial"/>
          <w:b/>
        </w:rPr>
        <w:t xml:space="preserve"> Bloc Resolution 2</w:t>
      </w:r>
    </w:p>
    <w:p w:rsidR="00995C73" w:rsidRDefault="00995C73" w:rsidP="00F30318">
      <w:pPr>
        <w:pBdr>
          <w:top w:val="single" w:sz="4" w:space="1" w:color="auto"/>
          <w:left w:val="single" w:sz="4" w:space="4" w:color="auto"/>
          <w:bottom w:val="single" w:sz="4" w:space="1" w:color="auto"/>
          <w:right w:val="single" w:sz="4" w:space="4" w:color="auto"/>
        </w:pBdr>
        <w:rPr>
          <w:rFonts w:ascii="Arial" w:hAnsi="Arial" w:cs="Arial"/>
        </w:rPr>
      </w:pPr>
    </w:p>
    <w:p w:rsidR="00F30318" w:rsidRPr="006757F8" w:rsidRDefault="00F30318" w:rsidP="00F30318">
      <w:pPr>
        <w:tabs>
          <w:tab w:val="left" w:pos="3420"/>
        </w:tabs>
        <w:jc w:val="both"/>
        <w:rPr>
          <w:rFonts w:ascii="Arial" w:hAnsi="Arial" w:cs="Arial"/>
        </w:rPr>
      </w:pPr>
    </w:p>
    <w:p w:rsidR="00012EDD" w:rsidRDefault="00012EDD" w:rsidP="00440FC8">
      <w:pPr>
        <w:tabs>
          <w:tab w:val="left" w:pos="3420"/>
        </w:tabs>
        <w:ind w:left="5580" w:hanging="5580"/>
        <w:jc w:val="both"/>
        <w:rPr>
          <w:rFonts w:ascii="Arial" w:hAnsi="Arial" w:cs="Arial"/>
        </w:rPr>
      </w:pPr>
    </w:p>
    <w:p w:rsidR="00995C73" w:rsidRDefault="00995C73" w:rsidP="00995C73">
      <w:pPr>
        <w:tabs>
          <w:tab w:val="left" w:pos="3420"/>
        </w:tabs>
        <w:jc w:val="both"/>
        <w:rPr>
          <w:rFonts w:ascii="Arial" w:hAnsi="Arial" w:cs="Arial"/>
          <w:b/>
          <w:bCs/>
        </w:rPr>
      </w:pPr>
    </w:p>
    <w:p w:rsidR="0048613C" w:rsidRDefault="0048613C" w:rsidP="00995C73">
      <w:pPr>
        <w:tabs>
          <w:tab w:val="left" w:pos="3420"/>
        </w:tabs>
        <w:jc w:val="both"/>
        <w:rPr>
          <w:rFonts w:ascii="Arial" w:hAnsi="Arial" w:cs="Arial"/>
          <w:b/>
          <w:bCs/>
        </w:rPr>
      </w:pPr>
    </w:p>
    <w:p w:rsidR="0048613C" w:rsidRDefault="0048613C" w:rsidP="00995C73">
      <w:pPr>
        <w:tabs>
          <w:tab w:val="left" w:pos="3420"/>
        </w:tabs>
        <w:jc w:val="both"/>
        <w:rPr>
          <w:rFonts w:ascii="Arial" w:hAnsi="Arial" w:cs="Arial"/>
          <w:b/>
          <w:bCs/>
        </w:rPr>
      </w:pPr>
    </w:p>
    <w:p w:rsid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bCs/>
        </w:rPr>
      </w:pPr>
      <w:r>
        <w:rPr>
          <w:rFonts w:ascii="Arial" w:hAnsi="Arial" w:cs="Arial"/>
          <w:b/>
          <w:bCs/>
        </w:rPr>
        <w:t>Council Decision</w:t>
      </w:r>
    </w:p>
    <w:p w:rsid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bCs/>
        </w:rPr>
      </w:pPr>
    </w:p>
    <w:p w:rsid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bCs/>
        </w:rPr>
      </w:pPr>
      <w:r>
        <w:rPr>
          <w:rFonts w:ascii="Arial" w:hAnsi="Arial" w:cs="Arial"/>
          <w:b/>
          <w:bCs/>
        </w:rPr>
        <w:t>Moved: Cr</w:t>
      </w:r>
      <w:r w:rsidR="00637B15">
        <w:rPr>
          <w:rFonts w:ascii="Arial" w:hAnsi="Arial" w:cs="Arial"/>
          <w:b/>
          <w:bCs/>
        </w:rPr>
        <w:t xml:space="preserve"> Tan</w:t>
      </w:r>
      <w:r>
        <w:rPr>
          <w:rFonts w:ascii="Arial" w:hAnsi="Arial" w:cs="Arial"/>
          <w:b/>
          <w:bCs/>
        </w:rPr>
        <w:tab/>
      </w:r>
      <w:r>
        <w:rPr>
          <w:rFonts w:ascii="Arial" w:hAnsi="Arial" w:cs="Arial"/>
          <w:b/>
          <w:bCs/>
        </w:rPr>
        <w:tab/>
      </w:r>
      <w:r>
        <w:rPr>
          <w:rFonts w:ascii="Arial" w:hAnsi="Arial" w:cs="Arial"/>
          <w:b/>
          <w:bCs/>
        </w:rPr>
        <w:tab/>
        <w:t>Seconded: Cr</w:t>
      </w:r>
      <w:r w:rsidR="00637B15">
        <w:rPr>
          <w:rFonts w:ascii="Arial" w:hAnsi="Arial" w:cs="Arial"/>
          <w:b/>
          <w:bCs/>
        </w:rPr>
        <w:t xml:space="preserve"> Atherton</w:t>
      </w:r>
    </w:p>
    <w:p w:rsid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bCs/>
        </w:rPr>
      </w:pPr>
    </w:p>
    <w:p w:rsidR="00626BD1"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rPr>
      </w:pPr>
      <w:r w:rsidRPr="00AB2507">
        <w:rPr>
          <w:rFonts w:ascii="Arial" w:hAnsi="Arial" w:cs="Arial"/>
          <w:b/>
          <w:bCs/>
        </w:rPr>
        <w:t xml:space="preserve">That the Meeting be closed to the public under the </w:t>
      </w:r>
      <w:r w:rsidRPr="00AB2507">
        <w:rPr>
          <w:rFonts w:ascii="Arial" w:hAnsi="Arial" w:cs="Arial"/>
          <w:b/>
          <w:bCs/>
          <w:i/>
        </w:rPr>
        <w:t xml:space="preserve">Local Government Act 1995 (the Act) </w:t>
      </w:r>
      <w:r w:rsidRPr="00AB2507">
        <w:rPr>
          <w:rFonts w:ascii="Arial" w:hAnsi="Arial" w:cs="Arial"/>
          <w:b/>
          <w:bCs/>
        </w:rPr>
        <w:t>for</w:t>
      </w:r>
      <w:r w:rsidRPr="00AB2507">
        <w:rPr>
          <w:rFonts w:ascii="Arial" w:hAnsi="Arial" w:cs="Arial"/>
          <w:b/>
        </w:rPr>
        <w:t xml:space="preserve"> item</w:t>
      </w:r>
      <w:r>
        <w:rPr>
          <w:rFonts w:ascii="Arial" w:hAnsi="Arial" w:cs="Arial"/>
          <w:b/>
        </w:rPr>
        <w:t xml:space="preserve"> 12.1</w:t>
      </w:r>
      <w:r w:rsidRPr="002342A6">
        <w:rPr>
          <w:rFonts w:ascii="Arial" w:hAnsi="Arial" w:cs="Arial"/>
          <w:b/>
        </w:rPr>
        <w:t>.1 –</w:t>
      </w:r>
      <w:r>
        <w:rPr>
          <w:rFonts w:ascii="Arial" w:hAnsi="Arial" w:cs="Arial"/>
          <w:b/>
        </w:rPr>
        <w:t xml:space="preserve"> Confidential – Community Citizen of the Year Awards </w:t>
      </w:r>
      <w:r w:rsidRPr="002342A6">
        <w:rPr>
          <w:rFonts w:ascii="Arial" w:hAnsi="Arial" w:cs="Arial"/>
          <w:b/>
        </w:rPr>
        <w:t xml:space="preserve">under </w:t>
      </w:r>
      <w:r w:rsidRPr="00471CCB">
        <w:rPr>
          <w:rFonts w:ascii="Arial" w:hAnsi="Arial" w:cs="Arial"/>
          <w:b/>
        </w:rPr>
        <w:t>S5.23 (2)</w:t>
      </w:r>
      <w:r w:rsidRPr="00471CCB">
        <w:rPr>
          <w:rFonts w:ascii="Arial" w:hAnsi="Arial" w:cs="Arial"/>
          <w:b/>
          <w:i/>
        </w:rPr>
        <w:t xml:space="preserve"> (b) </w:t>
      </w:r>
      <w:r w:rsidRPr="00471CCB">
        <w:rPr>
          <w:rFonts w:ascii="Arial" w:hAnsi="Arial" w:cs="Arial"/>
          <w:b/>
        </w:rPr>
        <w:t>the personal affairs of any person</w:t>
      </w:r>
      <w:r>
        <w:rPr>
          <w:rFonts w:ascii="Arial" w:hAnsi="Arial" w:cs="Arial"/>
          <w:b/>
        </w:rPr>
        <w:t>.</w:t>
      </w:r>
    </w:p>
    <w:p w:rsidR="00995C73" w:rsidRDefault="00995C73" w:rsidP="00995C73">
      <w:pPr>
        <w:pBdr>
          <w:top w:val="single" w:sz="4" w:space="1" w:color="auto"/>
          <w:left w:val="single" w:sz="4" w:space="4" w:color="auto"/>
          <w:bottom w:val="single" w:sz="4" w:space="1" w:color="auto"/>
          <w:right w:val="single" w:sz="4" w:space="4" w:color="auto"/>
        </w:pBdr>
        <w:tabs>
          <w:tab w:val="left" w:pos="3420"/>
        </w:tabs>
        <w:ind w:left="5580" w:hanging="5580"/>
        <w:jc w:val="both"/>
        <w:rPr>
          <w:rFonts w:ascii="Arial" w:hAnsi="Arial" w:cs="Arial"/>
        </w:rPr>
      </w:pPr>
    </w:p>
    <w:p w:rsidR="00637B15" w:rsidRPr="00637B15" w:rsidRDefault="00637B15" w:rsidP="00995C73">
      <w:pPr>
        <w:pBdr>
          <w:top w:val="single" w:sz="4" w:space="1" w:color="auto"/>
          <w:left w:val="single" w:sz="4" w:space="4" w:color="auto"/>
          <w:bottom w:val="single" w:sz="4" w:space="1" w:color="auto"/>
          <w:right w:val="single" w:sz="4" w:space="4" w:color="auto"/>
        </w:pBdr>
        <w:tabs>
          <w:tab w:val="left" w:pos="3420"/>
        </w:tabs>
        <w:ind w:left="5580" w:hanging="5580"/>
        <w:jc w:val="both"/>
        <w:rPr>
          <w:rFonts w:ascii="Arial" w:hAnsi="Arial" w:cs="Arial"/>
          <w:b/>
        </w:rPr>
      </w:pPr>
      <w:r w:rsidRPr="00637B15">
        <w:rPr>
          <w:rFonts w:ascii="Arial" w:hAnsi="Arial" w:cs="Arial"/>
          <w:b/>
        </w:rPr>
        <w:t>Carried 7/0</w:t>
      </w:r>
    </w:p>
    <w:p w:rsidR="00995C73" w:rsidRDefault="00995C73" w:rsidP="00995C73">
      <w:pPr>
        <w:pBdr>
          <w:top w:val="single" w:sz="4" w:space="1" w:color="auto"/>
          <w:left w:val="single" w:sz="4" w:space="4" w:color="auto"/>
          <w:bottom w:val="single" w:sz="4" w:space="1" w:color="auto"/>
          <w:right w:val="single" w:sz="4" w:space="4" w:color="auto"/>
        </w:pBdr>
        <w:tabs>
          <w:tab w:val="left" w:pos="3420"/>
        </w:tabs>
        <w:ind w:left="5580" w:hanging="5580"/>
        <w:jc w:val="both"/>
        <w:rPr>
          <w:rFonts w:ascii="Arial" w:hAnsi="Arial" w:cs="Arial"/>
        </w:rPr>
      </w:pPr>
    </w:p>
    <w:p w:rsidR="00995C73" w:rsidRDefault="00995C73" w:rsidP="00440FC8">
      <w:pPr>
        <w:tabs>
          <w:tab w:val="left" w:pos="3420"/>
        </w:tabs>
        <w:ind w:left="5580" w:hanging="5580"/>
        <w:jc w:val="both"/>
        <w:rPr>
          <w:rFonts w:ascii="Arial" w:hAnsi="Arial" w:cs="Arial"/>
        </w:rPr>
      </w:pPr>
    </w:p>
    <w:p w:rsidR="009A4E24" w:rsidRDefault="009A4E24" w:rsidP="00440FC8">
      <w:pPr>
        <w:tabs>
          <w:tab w:val="left" w:pos="3420"/>
        </w:tabs>
        <w:ind w:left="5580" w:hanging="5580"/>
        <w:jc w:val="both"/>
        <w:rPr>
          <w:rFonts w:ascii="Arial" w:hAnsi="Arial" w:cs="Arial"/>
        </w:rPr>
      </w:pPr>
      <w:r>
        <w:rPr>
          <w:rFonts w:ascii="Arial" w:hAnsi="Arial" w:cs="Arial"/>
        </w:rPr>
        <w:t xml:space="preserve">** 6.35pm – Lucille Piesse, </w:t>
      </w:r>
      <w:r w:rsidR="0001308D">
        <w:rPr>
          <w:rFonts w:ascii="Arial" w:hAnsi="Arial" w:cs="Arial"/>
        </w:rPr>
        <w:t xml:space="preserve">Rod Atherton and Bernie Dawson </w:t>
      </w:r>
      <w:r>
        <w:rPr>
          <w:rFonts w:ascii="Arial" w:hAnsi="Arial" w:cs="Arial"/>
        </w:rPr>
        <w:t>left the meeting.</w:t>
      </w:r>
    </w:p>
    <w:p w:rsidR="009A4E24" w:rsidRPr="006757F8" w:rsidRDefault="009A4E24" w:rsidP="00440FC8">
      <w:pPr>
        <w:tabs>
          <w:tab w:val="left" w:pos="3420"/>
        </w:tabs>
        <w:ind w:left="5580" w:hanging="5580"/>
        <w:jc w:val="both"/>
        <w:rPr>
          <w:rFonts w:ascii="Arial" w:hAnsi="Arial" w:cs="Arial"/>
        </w:rPr>
      </w:pPr>
    </w:p>
    <w:p w:rsidR="00012EDD" w:rsidRPr="006757F8" w:rsidRDefault="00012EDD" w:rsidP="00440FC8">
      <w:pPr>
        <w:pStyle w:val="Heading1"/>
        <w:pBdr>
          <w:top w:val="single" w:sz="4" w:space="1" w:color="auto"/>
          <w:bottom w:val="single" w:sz="4" w:space="1" w:color="auto"/>
        </w:pBdr>
        <w:spacing w:before="0" w:after="0"/>
        <w:jc w:val="both"/>
        <w:rPr>
          <w:sz w:val="24"/>
          <w:szCs w:val="24"/>
        </w:rPr>
      </w:pPr>
      <w:bookmarkStart w:id="54" w:name="_Toc499127358"/>
      <w:r w:rsidRPr="006757F8">
        <w:rPr>
          <w:sz w:val="24"/>
          <w:szCs w:val="24"/>
        </w:rPr>
        <w:t>12</w:t>
      </w:r>
      <w:r w:rsidRPr="006757F8">
        <w:rPr>
          <w:sz w:val="24"/>
          <w:szCs w:val="24"/>
        </w:rPr>
        <w:tab/>
        <w:t>MEETING CLOSED TO PUBLIC</w:t>
      </w:r>
      <w:bookmarkEnd w:id="54"/>
    </w:p>
    <w:p w:rsidR="00012EDD" w:rsidRPr="006757F8" w:rsidRDefault="00012EDD" w:rsidP="00440FC8">
      <w:pPr>
        <w:tabs>
          <w:tab w:val="left" w:pos="3420"/>
        </w:tabs>
        <w:ind w:left="5580" w:hanging="5580"/>
        <w:jc w:val="both"/>
        <w:rPr>
          <w:rFonts w:ascii="Arial" w:hAnsi="Arial" w:cs="Arial"/>
        </w:rPr>
      </w:pPr>
    </w:p>
    <w:p w:rsidR="00012EDD" w:rsidRPr="006757F8" w:rsidRDefault="00012EDD" w:rsidP="00440FC8">
      <w:pPr>
        <w:pStyle w:val="Heading2"/>
        <w:pBdr>
          <w:top w:val="single" w:sz="4" w:space="1" w:color="auto"/>
          <w:bottom w:val="single" w:sz="4" w:space="1" w:color="auto"/>
        </w:pBdr>
        <w:spacing w:before="0" w:after="0"/>
        <w:ind w:firstLine="720"/>
        <w:jc w:val="both"/>
        <w:rPr>
          <w:sz w:val="24"/>
          <w:szCs w:val="24"/>
        </w:rPr>
      </w:pPr>
      <w:bookmarkStart w:id="55" w:name="_Toc499127359"/>
      <w:r w:rsidRPr="006757F8">
        <w:rPr>
          <w:sz w:val="24"/>
          <w:szCs w:val="24"/>
        </w:rPr>
        <w:t>12.1</w:t>
      </w:r>
      <w:r w:rsidRPr="006757F8">
        <w:rPr>
          <w:sz w:val="24"/>
          <w:szCs w:val="24"/>
        </w:rPr>
        <w:tab/>
        <w:t>MATTERS FOR WHICH THE MEETING MAY BE CLOSED</w:t>
      </w:r>
      <w:bookmarkEnd w:id="55"/>
    </w:p>
    <w:p w:rsidR="00995C73" w:rsidRDefault="00995C73" w:rsidP="00995C73">
      <w:pPr>
        <w:tabs>
          <w:tab w:val="left" w:pos="3420"/>
        </w:tabs>
        <w:jc w:val="both"/>
        <w:rPr>
          <w:rFonts w:ascii="Arial" w:hAnsi="Arial" w:cs="Arial"/>
        </w:rPr>
      </w:pPr>
    </w:p>
    <w:p w:rsidR="00FF5984" w:rsidRPr="006757F8" w:rsidRDefault="00FF5984" w:rsidP="00440FC8">
      <w:pPr>
        <w:pStyle w:val="Heading2"/>
        <w:spacing w:before="0" w:after="0"/>
        <w:ind w:left="709" w:right="283" w:hanging="709"/>
        <w:jc w:val="both"/>
        <w:rPr>
          <w:sz w:val="24"/>
          <w:szCs w:val="24"/>
        </w:rPr>
      </w:pPr>
      <w:bookmarkStart w:id="56" w:name="_Toc499127360"/>
      <w:r w:rsidRPr="006757F8">
        <w:rPr>
          <w:sz w:val="24"/>
          <w:szCs w:val="24"/>
        </w:rPr>
        <w:t>12.1.1</w:t>
      </w:r>
      <w:r w:rsidRPr="006757F8">
        <w:rPr>
          <w:sz w:val="24"/>
          <w:szCs w:val="24"/>
        </w:rPr>
        <w:tab/>
      </w:r>
      <w:r w:rsidRPr="006757F8">
        <w:rPr>
          <w:sz w:val="24"/>
          <w:szCs w:val="24"/>
        </w:rPr>
        <w:tab/>
        <w:t>CONFIDENTIAL – COMMUNITY CITIZEN OF THE YEAR AWARDS</w:t>
      </w:r>
      <w:bookmarkEnd w:id="56"/>
      <w:r w:rsidRPr="006757F8">
        <w:rPr>
          <w:sz w:val="24"/>
          <w:szCs w:val="24"/>
        </w:rPr>
        <w:t xml:space="preserve"> </w:t>
      </w:r>
    </w:p>
    <w:p w:rsidR="00FF5984" w:rsidRPr="006757F8" w:rsidRDefault="00FF5984" w:rsidP="00440FC8">
      <w:pPr>
        <w:tabs>
          <w:tab w:val="left" w:pos="10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FF5984" w:rsidRPr="006757F8" w:rsidTr="00743327">
        <w:trPr>
          <w:trHeight w:val="153"/>
        </w:trPr>
        <w:tc>
          <w:tcPr>
            <w:tcW w:w="294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b/>
                <w:bCs/>
                <w:color w:val="000000"/>
              </w:rPr>
              <w:t xml:space="preserve">Location </w:t>
            </w:r>
          </w:p>
        </w:tc>
        <w:tc>
          <w:tcPr>
            <w:tcW w:w="666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color w:val="000000"/>
              </w:rPr>
              <w:t xml:space="preserve">Shire of Donnybrook Balingup </w:t>
            </w:r>
          </w:p>
        </w:tc>
      </w:tr>
      <w:tr w:rsidR="00FF5984" w:rsidRPr="006757F8" w:rsidTr="00743327">
        <w:trPr>
          <w:trHeight w:val="153"/>
        </w:trPr>
        <w:tc>
          <w:tcPr>
            <w:tcW w:w="294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b/>
                <w:bCs/>
                <w:color w:val="000000"/>
              </w:rPr>
              <w:t xml:space="preserve">Applicant </w:t>
            </w:r>
          </w:p>
        </w:tc>
        <w:tc>
          <w:tcPr>
            <w:tcW w:w="666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color w:val="000000"/>
              </w:rPr>
              <w:t>Shire of Donnybrook Balingup</w:t>
            </w:r>
          </w:p>
        </w:tc>
      </w:tr>
      <w:tr w:rsidR="00FF5984" w:rsidRPr="006757F8" w:rsidTr="00743327">
        <w:trPr>
          <w:trHeight w:val="153"/>
        </w:trPr>
        <w:tc>
          <w:tcPr>
            <w:tcW w:w="294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b/>
                <w:bCs/>
                <w:color w:val="000000"/>
              </w:rPr>
              <w:t xml:space="preserve">File Reference </w:t>
            </w:r>
          </w:p>
        </w:tc>
        <w:tc>
          <w:tcPr>
            <w:tcW w:w="666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color w:val="000000"/>
              </w:rPr>
              <w:t xml:space="preserve">CNL02/A </w:t>
            </w:r>
          </w:p>
        </w:tc>
      </w:tr>
      <w:tr w:rsidR="00FF5984" w:rsidRPr="006757F8" w:rsidTr="00743327">
        <w:trPr>
          <w:trHeight w:val="275"/>
        </w:trPr>
        <w:tc>
          <w:tcPr>
            <w:tcW w:w="294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b/>
                <w:bCs/>
                <w:color w:val="000000"/>
              </w:rPr>
              <w:t xml:space="preserve">Author </w:t>
            </w:r>
          </w:p>
        </w:tc>
        <w:tc>
          <w:tcPr>
            <w:tcW w:w="666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color w:val="000000"/>
              </w:rPr>
              <w:t>Ben Rose, Chief Executive Officer (</w:t>
            </w:r>
            <w:r w:rsidRPr="006757F8">
              <w:rPr>
                <w:rFonts w:ascii="Arial" w:hAnsi="Arial" w:cs="Arial"/>
                <w:i/>
                <w:iCs/>
                <w:color w:val="000000"/>
              </w:rPr>
              <w:t xml:space="preserve">Deb Vanallen – Community Development – Team Leader) </w:t>
            </w:r>
          </w:p>
        </w:tc>
      </w:tr>
      <w:tr w:rsidR="00FF5984" w:rsidRPr="006757F8" w:rsidTr="00743327">
        <w:trPr>
          <w:trHeight w:val="153"/>
        </w:trPr>
        <w:tc>
          <w:tcPr>
            <w:tcW w:w="294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b/>
                <w:bCs/>
                <w:color w:val="000000"/>
              </w:rPr>
              <w:t xml:space="preserve">Attachments </w:t>
            </w:r>
          </w:p>
        </w:tc>
        <w:tc>
          <w:tcPr>
            <w:tcW w:w="666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color w:val="000000"/>
              </w:rPr>
              <w:t>Summary of previous recipients (previously Premier’s Australia Day Citizenship)</w:t>
            </w:r>
          </w:p>
        </w:tc>
      </w:tr>
      <w:tr w:rsidR="00FF5984" w:rsidRPr="006757F8" w:rsidTr="00743327">
        <w:trPr>
          <w:trHeight w:val="153"/>
        </w:trPr>
        <w:tc>
          <w:tcPr>
            <w:tcW w:w="294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b/>
                <w:bCs/>
                <w:color w:val="000000"/>
              </w:rPr>
              <w:t xml:space="preserve">Voting Requirements </w:t>
            </w:r>
          </w:p>
        </w:tc>
        <w:tc>
          <w:tcPr>
            <w:tcW w:w="666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color w:val="000000"/>
              </w:rPr>
              <w:t xml:space="preserve">Simple Majority </w:t>
            </w:r>
          </w:p>
        </w:tc>
      </w:tr>
      <w:tr w:rsidR="00FF5984" w:rsidRPr="006757F8" w:rsidTr="00743327">
        <w:trPr>
          <w:trHeight w:val="275"/>
        </w:trPr>
        <w:tc>
          <w:tcPr>
            <w:tcW w:w="294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b/>
                <w:bCs/>
                <w:color w:val="000000"/>
              </w:rPr>
              <w:t xml:space="preserve">Executive Summary </w:t>
            </w:r>
          </w:p>
        </w:tc>
        <w:tc>
          <w:tcPr>
            <w:tcW w:w="6663" w:type="dxa"/>
          </w:tcPr>
          <w:p w:rsidR="00FF5984" w:rsidRPr="006757F8" w:rsidRDefault="00FF5984" w:rsidP="00440FC8">
            <w:pPr>
              <w:autoSpaceDE w:val="0"/>
              <w:autoSpaceDN w:val="0"/>
              <w:adjustRightInd w:val="0"/>
              <w:jc w:val="both"/>
              <w:rPr>
                <w:rFonts w:ascii="Arial" w:hAnsi="Arial" w:cs="Arial"/>
                <w:color w:val="000000"/>
              </w:rPr>
            </w:pPr>
            <w:r w:rsidRPr="006757F8">
              <w:rPr>
                <w:rFonts w:ascii="Arial" w:hAnsi="Arial" w:cs="Arial"/>
                <w:color w:val="000000"/>
              </w:rPr>
              <w:t xml:space="preserve">Recommendation to Council for the category winners for the 2018 Community Citizen of the Year Award. </w:t>
            </w:r>
          </w:p>
        </w:tc>
      </w:tr>
    </w:tbl>
    <w:p w:rsidR="00FF5984" w:rsidRPr="009A4E24" w:rsidRDefault="00FF5984" w:rsidP="00440FC8">
      <w:pPr>
        <w:jc w:val="both"/>
        <w:rPr>
          <w:rFonts w:ascii="Arial" w:eastAsia="Calibri" w:hAnsi="Arial" w:cs="Arial"/>
          <w:lang w:val="en-US" w:eastAsia="en-US"/>
        </w:rPr>
      </w:pPr>
    </w:p>
    <w:p w:rsidR="009A4E24" w:rsidRPr="009A4E24" w:rsidRDefault="009A4E24" w:rsidP="00440FC8">
      <w:pPr>
        <w:jc w:val="both"/>
        <w:rPr>
          <w:rFonts w:ascii="Arial" w:eastAsia="Calibri" w:hAnsi="Arial" w:cs="Arial"/>
          <w:lang w:val="en-US" w:eastAsia="en-US"/>
        </w:rPr>
      </w:pPr>
      <w:r w:rsidRPr="009A4E24">
        <w:rPr>
          <w:rFonts w:ascii="Arial" w:eastAsia="Calibri" w:hAnsi="Arial" w:cs="Arial"/>
          <w:lang w:val="en-US" w:eastAsia="en-US"/>
        </w:rPr>
        <w:t>** 6.39pm – Manager Development and Environme</w:t>
      </w:r>
      <w:r>
        <w:rPr>
          <w:rFonts w:ascii="Arial" w:eastAsia="Calibri" w:hAnsi="Arial" w:cs="Arial"/>
          <w:lang w:val="en-US" w:eastAsia="en-US"/>
        </w:rPr>
        <w:t>ntal Services and Princi</w:t>
      </w:r>
      <w:r w:rsidRPr="009A4E24">
        <w:rPr>
          <w:rFonts w:ascii="Arial" w:eastAsia="Calibri" w:hAnsi="Arial" w:cs="Arial"/>
          <w:lang w:val="en-US" w:eastAsia="en-US"/>
        </w:rPr>
        <w:t xml:space="preserve">pal Planner </w:t>
      </w:r>
      <w:r>
        <w:rPr>
          <w:rFonts w:ascii="Arial" w:eastAsia="Calibri" w:hAnsi="Arial" w:cs="Arial"/>
          <w:lang w:val="en-US" w:eastAsia="en-US"/>
        </w:rPr>
        <w:t>left the meeting.</w:t>
      </w:r>
    </w:p>
    <w:p w:rsidR="009A4E24" w:rsidRPr="006757F8" w:rsidRDefault="009A4E24" w:rsidP="00440FC8">
      <w:pPr>
        <w:jc w:val="both"/>
        <w:rPr>
          <w:rFonts w:ascii="Arial" w:eastAsia="Calibri" w:hAnsi="Arial" w:cs="Arial"/>
          <w:b/>
          <w:lang w:val="en-US" w:eastAsia="en-US"/>
        </w:rPr>
      </w:pPr>
    </w:p>
    <w:p w:rsidR="005B285B" w:rsidRP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995C73">
        <w:rPr>
          <w:rFonts w:ascii="Arial" w:hAnsi="Arial" w:cs="Arial"/>
          <w:b/>
        </w:rPr>
        <w:t>Council Decision</w:t>
      </w:r>
    </w:p>
    <w:p w:rsid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p>
    <w:p w:rsidR="00995C73" w:rsidRP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995C73">
        <w:rPr>
          <w:rFonts w:ascii="Arial" w:hAnsi="Arial" w:cs="Arial"/>
          <w:b/>
        </w:rPr>
        <w:t>Moved:  Cr</w:t>
      </w:r>
      <w:r w:rsidR="00637B15">
        <w:rPr>
          <w:rFonts w:ascii="Arial" w:hAnsi="Arial" w:cs="Arial"/>
          <w:b/>
        </w:rPr>
        <w:t xml:space="preserve"> Tan</w:t>
      </w:r>
      <w:r w:rsidRPr="00995C73">
        <w:rPr>
          <w:rFonts w:ascii="Arial" w:hAnsi="Arial" w:cs="Arial"/>
          <w:b/>
        </w:rPr>
        <w:tab/>
      </w:r>
      <w:r w:rsidRPr="00995C73">
        <w:rPr>
          <w:rFonts w:ascii="Arial" w:hAnsi="Arial" w:cs="Arial"/>
          <w:b/>
        </w:rPr>
        <w:tab/>
      </w:r>
      <w:r w:rsidRPr="00995C73">
        <w:rPr>
          <w:rFonts w:ascii="Arial" w:hAnsi="Arial" w:cs="Arial"/>
          <w:b/>
        </w:rPr>
        <w:tab/>
        <w:t>Seconded: Cr</w:t>
      </w:r>
      <w:r w:rsidR="00637B15">
        <w:rPr>
          <w:rFonts w:ascii="Arial" w:hAnsi="Arial" w:cs="Arial"/>
          <w:b/>
        </w:rPr>
        <w:t xml:space="preserve"> King</w:t>
      </w:r>
    </w:p>
    <w:p w:rsidR="00995C73"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rPr>
      </w:pPr>
    </w:p>
    <w:p w:rsidR="00995C73" w:rsidRPr="00283563" w:rsidRDefault="00995C73" w:rsidP="00995C73">
      <w:pPr>
        <w:pBdr>
          <w:top w:val="single" w:sz="4" w:space="1" w:color="auto"/>
          <w:left w:val="single" w:sz="4" w:space="4" w:color="auto"/>
          <w:bottom w:val="single" w:sz="4" w:space="1" w:color="auto"/>
          <w:right w:val="single" w:sz="4" w:space="4" w:color="auto"/>
        </w:pBdr>
        <w:tabs>
          <w:tab w:val="left" w:pos="720"/>
        </w:tabs>
        <w:ind w:left="5580" w:hanging="5580"/>
        <w:rPr>
          <w:rFonts w:ascii="Arial" w:hAnsi="Arial" w:cs="Arial"/>
          <w:b/>
        </w:rPr>
      </w:pPr>
      <w:r w:rsidRPr="00283563">
        <w:rPr>
          <w:rFonts w:ascii="Arial" w:hAnsi="Arial" w:cs="Arial"/>
          <w:b/>
        </w:rPr>
        <w:t>That</w:t>
      </w:r>
      <w:r>
        <w:rPr>
          <w:rFonts w:ascii="Arial" w:hAnsi="Arial" w:cs="Arial"/>
          <w:b/>
        </w:rPr>
        <w:t>:</w:t>
      </w:r>
    </w:p>
    <w:p w:rsidR="00995C73" w:rsidRPr="00283563" w:rsidRDefault="00995C73" w:rsidP="00995C73">
      <w:pPr>
        <w:pBdr>
          <w:top w:val="single" w:sz="4" w:space="1" w:color="auto"/>
          <w:left w:val="single" w:sz="4" w:space="4" w:color="auto"/>
          <w:bottom w:val="single" w:sz="4" w:space="1" w:color="auto"/>
          <w:right w:val="single" w:sz="4" w:space="4" w:color="auto"/>
        </w:pBdr>
        <w:tabs>
          <w:tab w:val="left" w:pos="720"/>
        </w:tabs>
        <w:ind w:left="5580" w:hanging="5580"/>
        <w:rPr>
          <w:rFonts w:ascii="Arial" w:hAnsi="Arial" w:cs="Arial"/>
          <w:b/>
        </w:rPr>
      </w:pPr>
    </w:p>
    <w:p w:rsidR="00995C73" w:rsidRDefault="00995C73" w:rsidP="00995C73">
      <w:pPr>
        <w:numPr>
          <w:ilvl w:val="2"/>
          <w:numId w:val="38"/>
        </w:numPr>
        <w:pBdr>
          <w:top w:val="single" w:sz="4" w:space="1" w:color="auto"/>
          <w:left w:val="single" w:sz="4" w:space="4" w:color="auto"/>
          <w:bottom w:val="single" w:sz="4" w:space="1" w:color="auto"/>
          <w:right w:val="single" w:sz="4" w:space="4" w:color="auto"/>
        </w:pBdr>
        <w:tabs>
          <w:tab w:val="num" w:pos="567"/>
          <w:tab w:val="left" w:pos="720"/>
        </w:tabs>
        <w:ind w:left="567" w:hanging="567"/>
        <w:jc w:val="both"/>
        <w:rPr>
          <w:rFonts w:ascii="Arial" w:hAnsi="Arial" w:cs="Arial"/>
          <w:b/>
        </w:rPr>
      </w:pPr>
      <w:r w:rsidRPr="00283563">
        <w:rPr>
          <w:rFonts w:ascii="Arial" w:hAnsi="Arial" w:cs="Arial"/>
          <w:b/>
        </w:rPr>
        <w:t xml:space="preserve">In accordance with Section 5.23 (2) and Admin Regulations 4A the agenda </w:t>
      </w:r>
      <w:r>
        <w:rPr>
          <w:rFonts w:ascii="Arial" w:hAnsi="Arial" w:cs="Arial"/>
          <w:b/>
        </w:rPr>
        <w:t xml:space="preserve">item 12.1.1 </w:t>
      </w:r>
      <w:r w:rsidRPr="000D20D3">
        <w:rPr>
          <w:rFonts w:ascii="Arial" w:hAnsi="Arial" w:cs="Arial"/>
          <w:b/>
        </w:rPr>
        <w:t>remain</w:t>
      </w:r>
      <w:r>
        <w:rPr>
          <w:rFonts w:ascii="Arial" w:hAnsi="Arial" w:cs="Arial"/>
          <w:b/>
        </w:rPr>
        <w:t xml:space="preserve">s </w:t>
      </w:r>
      <w:r w:rsidRPr="000D20D3">
        <w:rPr>
          <w:rFonts w:ascii="Arial" w:hAnsi="Arial" w:cs="Arial"/>
          <w:b/>
        </w:rPr>
        <w:t xml:space="preserve">confidential as sensitive </w:t>
      </w:r>
      <w:r>
        <w:rPr>
          <w:rFonts w:ascii="Arial" w:hAnsi="Arial" w:cs="Arial"/>
          <w:b/>
        </w:rPr>
        <w:t>information is detailed in the report</w:t>
      </w:r>
      <w:r w:rsidRPr="000D20D3">
        <w:rPr>
          <w:rFonts w:ascii="Arial" w:hAnsi="Arial" w:cs="Arial"/>
          <w:b/>
        </w:rPr>
        <w:t>.</w:t>
      </w:r>
    </w:p>
    <w:p w:rsidR="00995C73" w:rsidRDefault="00995C73" w:rsidP="00995C73">
      <w:pPr>
        <w:numPr>
          <w:ilvl w:val="2"/>
          <w:numId w:val="38"/>
        </w:numPr>
        <w:pBdr>
          <w:top w:val="single" w:sz="4" w:space="1" w:color="auto"/>
          <w:left w:val="single" w:sz="4" w:space="4" w:color="auto"/>
          <w:bottom w:val="single" w:sz="4" w:space="1" w:color="auto"/>
          <w:right w:val="single" w:sz="4" w:space="4" w:color="auto"/>
        </w:pBdr>
        <w:tabs>
          <w:tab w:val="num" w:pos="567"/>
          <w:tab w:val="left" w:pos="720"/>
        </w:tabs>
        <w:ind w:left="567" w:hanging="567"/>
        <w:jc w:val="both"/>
        <w:rPr>
          <w:rFonts w:ascii="Arial" w:hAnsi="Arial" w:cs="Arial"/>
          <w:b/>
        </w:rPr>
      </w:pPr>
      <w:r w:rsidRPr="00995C73">
        <w:rPr>
          <w:rFonts w:ascii="Arial" w:hAnsi="Arial" w:cs="Arial"/>
          <w:b/>
        </w:rPr>
        <w:t>When the information in the report is not sensitive the item will be included in the next occurring council agend</w:t>
      </w:r>
      <w:r>
        <w:rPr>
          <w:rFonts w:ascii="Arial" w:hAnsi="Arial" w:cs="Arial"/>
          <w:b/>
        </w:rPr>
        <w:t>a</w:t>
      </w:r>
    </w:p>
    <w:p w:rsidR="00995C73" w:rsidRDefault="00995C73" w:rsidP="00995C73">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rPr>
      </w:pPr>
    </w:p>
    <w:p w:rsidR="00995C73" w:rsidRDefault="00637B15" w:rsidP="00995C73">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rPr>
      </w:pPr>
      <w:r>
        <w:rPr>
          <w:rFonts w:ascii="Arial" w:hAnsi="Arial" w:cs="Arial"/>
          <w:b/>
        </w:rPr>
        <w:t>Carried 7/0</w:t>
      </w:r>
    </w:p>
    <w:p w:rsidR="0048613C" w:rsidRPr="00995C73" w:rsidRDefault="0048613C" w:rsidP="00995C73">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rPr>
      </w:pPr>
    </w:p>
    <w:p w:rsidR="00995C73" w:rsidRDefault="00995C73" w:rsidP="00995C73">
      <w:pPr>
        <w:tabs>
          <w:tab w:val="left" w:pos="4395"/>
          <w:tab w:val="left" w:pos="5103"/>
          <w:tab w:val="left" w:pos="6804"/>
        </w:tabs>
        <w:jc w:val="both"/>
        <w:rPr>
          <w:rFonts w:ascii="Arial" w:hAnsi="Arial" w:cs="Arial"/>
          <w:b/>
        </w:rPr>
      </w:pPr>
    </w:p>
    <w:p w:rsidR="009A4E24" w:rsidRDefault="009A4E24" w:rsidP="00995C73">
      <w:pPr>
        <w:tabs>
          <w:tab w:val="left" w:pos="4395"/>
          <w:tab w:val="left" w:pos="5103"/>
          <w:tab w:val="left" w:pos="6804"/>
        </w:tabs>
        <w:jc w:val="both"/>
        <w:rPr>
          <w:rFonts w:ascii="Arial" w:hAnsi="Arial" w:cs="Arial"/>
          <w:b/>
        </w:rPr>
      </w:pPr>
    </w:p>
    <w:p w:rsidR="009A4E24" w:rsidRDefault="009A4E24" w:rsidP="00995C73">
      <w:pPr>
        <w:tabs>
          <w:tab w:val="left" w:pos="4395"/>
          <w:tab w:val="left" w:pos="5103"/>
          <w:tab w:val="left" w:pos="6804"/>
        </w:tabs>
        <w:jc w:val="both"/>
        <w:rPr>
          <w:rFonts w:ascii="Arial" w:hAnsi="Arial" w:cs="Arial"/>
          <w:b/>
        </w:rPr>
      </w:pPr>
    </w:p>
    <w:p w:rsidR="009A4E24" w:rsidRDefault="009A4E24" w:rsidP="00995C73">
      <w:pPr>
        <w:tabs>
          <w:tab w:val="left" w:pos="4395"/>
          <w:tab w:val="left" w:pos="5103"/>
          <w:tab w:val="left" w:pos="6804"/>
        </w:tabs>
        <w:jc w:val="both"/>
        <w:rPr>
          <w:rFonts w:ascii="Arial" w:hAnsi="Arial" w:cs="Arial"/>
          <w:b/>
        </w:rPr>
      </w:pPr>
    </w:p>
    <w:p w:rsidR="00995C73" w:rsidRDefault="00995C73" w:rsidP="00995C73">
      <w:pPr>
        <w:pBdr>
          <w:top w:val="single" w:sz="4" w:space="1" w:color="auto"/>
          <w:left w:val="single" w:sz="4" w:space="4" w:color="auto"/>
          <w:bottom w:val="single" w:sz="4" w:space="1" w:color="auto"/>
          <w:right w:val="single" w:sz="4" w:space="4" w:color="auto"/>
        </w:pBdr>
        <w:tabs>
          <w:tab w:val="left" w:pos="4395"/>
          <w:tab w:val="left" w:pos="5103"/>
          <w:tab w:val="left" w:pos="6804"/>
        </w:tabs>
        <w:jc w:val="both"/>
        <w:rPr>
          <w:rFonts w:ascii="Arial" w:hAnsi="Arial" w:cs="Arial"/>
          <w:b/>
        </w:rPr>
      </w:pPr>
      <w:r>
        <w:rPr>
          <w:rFonts w:ascii="Arial" w:hAnsi="Arial" w:cs="Arial"/>
          <w:b/>
        </w:rPr>
        <w:t>Council Decision</w:t>
      </w:r>
    </w:p>
    <w:p w:rsidR="00995C73" w:rsidRDefault="00995C73" w:rsidP="00995C73">
      <w:pPr>
        <w:pBdr>
          <w:top w:val="single" w:sz="4" w:space="1" w:color="auto"/>
          <w:left w:val="single" w:sz="4" w:space="4" w:color="auto"/>
          <w:bottom w:val="single" w:sz="4" w:space="1" w:color="auto"/>
          <w:right w:val="single" w:sz="4" w:space="4" w:color="auto"/>
        </w:pBdr>
        <w:tabs>
          <w:tab w:val="left" w:pos="4395"/>
          <w:tab w:val="left" w:pos="5103"/>
          <w:tab w:val="left" w:pos="6804"/>
        </w:tabs>
        <w:jc w:val="both"/>
        <w:rPr>
          <w:rFonts w:ascii="Arial" w:hAnsi="Arial" w:cs="Arial"/>
          <w:b/>
        </w:rPr>
      </w:pPr>
    </w:p>
    <w:p w:rsidR="00995C73" w:rsidRPr="002876D6" w:rsidRDefault="00995C73" w:rsidP="00995C73">
      <w:pPr>
        <w:pBdr>
          <w:top w:val="single" w:sz="4" w:space="1" w:color="auto"/>
          <w:left w:val="single" w:sz="4" w:space="4" w:color="auto"/>
          <w:bottom w:val="single" w:sz="4" w:space="1" w:color="auto"/>
          <w:right w:val="single" w:sz="4" w:space="4" w:color="auto"/>
        </w:pBdr>
        <w:tabs>
          <w:tab w:val="left" w:pos="4395"/>
          <w:tab w:val="left" w:pos="5103"/>
          <w:tab w:val="left" w:pos="6804"/>
        </w:tabs>
        <w:jc w:val="both"/>
        <w:rPr>
          <w:rFonts w:ascii="Arial" w:hAnsi="Arial" w:cs="Arial"/>
          <w:b/>
        </w:rPr>
      </w:pPr>
      <w:r>
        <w:rPr>
          <w:rFonts w:ascii="Arial" w:hAnsi="Arial" w:cs="Arial"/>
          <w:b/>
        </w:rPr>
        <w:t xml:space="preserve">Moved: </w:t>
      </w:r>
      <w:r w:rsidRPr="002876D6">
        <w:rPr>
          <w:rFonts w:ascii="Arial" w:hAnsi="Arial" w:cs="Arial"/>
          <w:b/>
        </w:rPr>
        <w:t>Cr</w:t>
      </w:r>
      <w:r>
        <w:rPr>
          <w:rFonts w:ascii="Arial" w:hAnsi="Arial" w:cs="Arial"/>
          <w:b/>
        </w:rPr>
        <w:t xml:space="preserve"> </w:t>
      </w:r>
      <w:r w:rsidR="00637B15">
        <w:rPr>
          <w:rFonts w:ascii="Arial" w:hAnsi="Arial" w:cs="Arial"/>
          <w:b/>
        </w:rPr>
        <w:t>King</w:t>
      </w:r>
      <w:r w:rsidR="00637B15">
        <w:rPr>
          <w:rFonts w:ascii="Arial" w:hAnsi="Arial" w:cs="Arial"/>
          <w:b/>
        </w:rPr>
        <w:tab/>
        <w:t xml:space="preserve">Seconded: </w:t>
      </w:r>
      <w:r w:rsidRPr="002876D6">
        <w:rPr>
          <w:rFonts w:ascii="Arial" w:hAnsi="Arial" w:cs="Arial"/>
          <w:b/>
        </w:rPr>
        <w:t>Cr</w:t>
      </w:r>
      <w:r w:rsidR="00637B15">
        <w:rPr>
          <w:rFonts w:ascii="Arial" w:hAnsi="Arial" w:cs="Arial"/>
          <w:b/>
        </w:rPr>
        <w:t xml:space="preserve"> Lindemann</w:t>
      </w:r>
    </w:p>
    <w:p w:rsidR="00995C73" w:rsidRPr="002876D6" w:rsidRDefault="00995C73" w:rsidP="00995C73">
      <w:pPr>
        <w:pBdr>
          <w:top w:val="single" w:sz="4" w:space="1" w:color="auto"/>
          <w:left w:val="single" w:sz="4" w:space="4" w:color="auto"/>
          <w:bottom w:val="single" w:sz="4" w:space="1" w:color="auto"/>
          <w:right w:val="single" w:sz="4" w:space="4" w:color="auto"/>
        </w:pBdr>
        <w:tabs>
          <w:tab w:val="left" w:pos="3420"/>
        </w:tabs>
        <w:jc w:val="both"/>
        <w:rPr>
          <w:rFonts w:ascii="Arial" w:hAnsi="Arial" w:cs="Arial"/>
          <w:b/>
        </w:rPr>
      </w:pPr>
      <w:r w:rsidRPr="002876D6">
        <w:rPr>
          <w:rFonts w:ascii="Arial" w:hAnsi="Arial" w:cs="Arial"/>
          <w:b/>
        </w:rPr>
        <w:tab/>
      </w:r>
    </w:p>
    <w:p w:rsidR="00995C73" w:rsidRDefault="00995C73" w:rsidP="00995C73">
      <w:pPr>
        <w:pBdr>
          <w:top w:val="single" w:sz="4" w:space="1" w:color="auto"/>
          <w:left w:val="single" w:sz="4" w:space="4" w:color="auto"/>
          <w:bottom w:val="single" w:sz="4" w:space="1" w:color="auto"/>
          <w:right w:val="single" w:sz="4" w:space="4" w:color="auto"/>
        </w:pBdr>
        <w:tabs>
          <w:tab w:val="left" w:pos="720"/>
        </w:tabs>
        <w:ind w:left="720" w:hanging="720"/>
        <w:jc w:val="both"/>
        <w:rPr>
          <w:rFonts w:ascii="Arial" w:hAnsi="Arial" w:cs="Arial"/>
          <w:b/>
        </w:rPr>
      </w:pPr>
      <w:r w:rsidRPr="002876D6">
        <w:rPr>
          <w:rFonts w:ascii="Arial" w:hAnsi="Arial" w:cs="Arial"/>
          <w:b/>
        </w:rPr>
        <w:t xml:space="preserve">That the meeting be </w:t>
      </w:r>
      <w:r>
        <w:rPr>
          <w:rFonts w:ascii="Arial" w:hAnsi="Arial" w:cs="Arial"/>
          <w:b/>
        </w:rPr>
        <w:t>reopened to the public.</w:t>
      </w:r>
    </w:p>
    <w:p w:rsidR="00995C73" w:rsidRDefault="00995C73" w:rsidP="00995C73">
      <w:pPr>
        <w:pBdr>
          <w:top w:val="single" w:sz="4" w:space="1" w:color="auto"/>
          <w:left w:val="single" w:sz="4" w:space="4" w:color="auto"/>
          <w:bottom w:val="single" w:sz="4" w:space="1" w:color="auto"/>
          <w:right w:val="single" w:sz="4" w:space="4" w:color="auto"/>
        </w:pBdr>
        <w:tabs>
          <w:tab w:val="left" w:pos="720"/>
        </w:tabs>
        <w:ind w:left="720" w:hanging="720"/>
        <w:jc w:val="both"/>
        <w:rPr>
          <w:rFonts w:ascii="Arial" w:hAnsi="Arial" w:cs="Arial"/>
          <w:b/>
        </w:rPr>
      </w:pPr>
    </w:p>
    <w:p w:rsidR="00995C73" w:rsidRDefault="00637B15" w:rsidP="004F5F71">
      <w:pPr>
        <w:pBdr>
          <w:top w:val="single" w:sz="4" w:space="1" w:color="auto"/>
          <w:left w:val="single" w:sz="4" w:space="4" w:color="auto"/>
          <w:bottom w:val="single" w:sz="4" w:space="1" w:color="auto"/>
          <w:right w:val="single" w:sz="4" w:space="4" w:color="auto"/>
        </w:pBdr>
        <w:tabs>
          <w:tab w:val="left" w:pos="720"/>
        </w:tabs>
        <w:ind w:left="720" w:hanging="720"/>
        <w:jc w:val="both"/>
        <w:rPr>
          <w:rFonts w:ascii="Arial" w:hAnsi="Arial" w:cs="Arial"/>
          <w:b/>
        </w:rPr>
      </w:pPr>
      <w:r>
        <w:rPr>
          <w:rFonts w:ascii="Arial" w:hAnsi="Arial" w:cs="Arial"/>
          <w:b/>
        </w:rPr>
        <w:t>Carried 7/0</w:t>
      </w:r>
    </w:p>
    <w:p w:rsidR="0048613C" w:rsidRDefault="0048613C" w:rsidP="004F5F71">
      <w:pPr>
        <w:pBdr>
          <w:top w:val="single" w:sz="4" w:space="1" w:color="auto"/>
          <w:left w:val="single" w:sz="4" w:space="4" w:color="auto"/>
          <w:bottom w:val="single" w:sz="4" w:space="1" w:color="auto"/>
          <w:right w:val="single" w:sz="4" w:space="4" w:color="auto"/>
        </w:pBdr>
        <w:tabs>
          <w:tab w:val="left" w:pos="720"/>
        </w:tabs>
        <w:ind w:left="720" w:hanging="720"/>
        <w:jc w:val="both"/>
        <w:rPr>
          <w:rFonts w:ascii="Arial" w:hAnsi="Arial" w:cs="Arial"/>
          <w:b/>
        </w:rPr>
      </w:pPr>
    </w:p>
    <w:p w:rsidR="00995C73" w:rsidRDefault="00995C73" w:rsidP="00440FC8">
      <w:pPr>
        <w:tabs>
          <w:tab w:val="left" w:pos="3420"/>
        </w:tabs>
        <w:jc w:val="both"/>
        <w:rPr>
          <w:rFonts w:ascii="Arial" w:hAnsi="Arial" w:cs="Arial"/>
        </w:rPr>
      </w:pPr>
    </w:p>
    <w:p w:rsidR="009A4E24" w:rsidRPr="006757F8" w:rsidRDefault="009A4E24" w:rsidP="00440FC8">
      <w:pPr>
        <w:tabs>
          <w:tab w:val="left" w:pos="3420"/>
        </w:tabs>
        <w:jc w:val="both"/>
        <w:rPr>
          <w:rFonts w:ascii="Arial" w:hAnsi="Arial" w:cs="Arial"/>
        </w:rPr>
      </w:pPr>
    </w:p>
    <w:p w:rsidR="00012EDD" w:rsidRPr="006757F8" w:rsidRDefault="00012EDD" w:rsidP="00440FC8">
      <w:pPr>
        <w:pStyle w:val="Heading2"/>
        <w:pBdr>
          <w:top w:val="single" w:sz="4" w:space="1" w:color="auto"/>
          <w:bottom w:val="single" w:sz="4" w:space="1" w:color="auto"/>
        </w:pBdr>
        <w:spacing w:before="0" w:after="0"/>
        <w:ind w:firstLine="720"/>
        <w:jc w:val="both"/>
        <w:rPr>
          <w:sz w:val="24"/>
          <w:szCs w:val="24"/>
        </w:rPr>
      </w:pPr>
      <w:bookmarkStart w:id="57" w:name="_Toc499127361"/>
      <w:r w:rsidRPr="006757F8">
        <w:rPr>
          <w:sz w:val="24"/>
          <w:szCs w:val="24"/>
        </w:rPr>
        <w:t>12.2</w:t>
      </w:r>
      <w:r w:rsidRPr="006757F8">
        <w:rPr>
          <w:sz w:val="24"/>
          <w:szCs w:val="24"/>
        </w:rPr>
        <w:tab/>
        <w:t>PUBLIC READING OF RESOLUTIONS THAT MAY BE MADE PUBLIC</w:t>
      </w:r>
      <w:bookmarkEnd w:id="57"/>
      <w:r w:rsidRPr="006757F8">
        <w:rPr>
          <w:sz w:val="24"/>
          <w:szCs w:val="24"/>
        </w:rPr>
        <w:tab/>
      </w:r>
    </w:p>
    <w:p w:rsidR="00012EDD" w:rsidRPr="006757F8" w:rsidRDefault="00012EDD" w:rsidP="00440FC8">
      <w:pPr>
        <w:tabs>
          <w:tab w:val="left" w:pos="3420"/>
        </w:tabs>
        <w:ind w:left="5580" w:hanging="5580"/>
        <w:jc w:val="both"/>
        <w:rPr>
          <w:rFonts w:ascii="Arial" w:hAnsi="Arial" w:cs="Arial"/>
        </w:rPr>
      </w:pPr>
    </w:p>
    <w:p w:rsidR="00012EDD" w:rsidRPr="006757F8" w:rsidRDefault="00FE5E2F" w:rsidP="00440FC8">
      <w:pPr>
        <w:tabs>
          <w:tab w:val="left" w:pos="3420"/>
        </w:tabs>
        <w:ind w:left="5580" w:hanging="5580"/>
        <w:jc w:val="both"/>
        <w:rPr>
          <w:rFonts w:ascii="Arial" w:hAnsi="Arial" w:cs="Arial"/>
        </w:rPr>
      </w:pPr>
      <w:r w:rsidRPr="006757F8">
        <w:rPr>
          <w:rFonts w:ascii="Arial" w:hAnsi="Arial" w:cs="Arial"/>
        </w:rPr>
        <w:t>Nil</w:t>
      </w:r>
    </w:p>
    <w:p w:rsidR="00BE478C" w:rsidRDefault="00BE478C" w:rsidP="00440FC8">
      <w:pPr>
        <w:tabs>
          <w:tab w:val="left" w:pos="3420"/>
        </w:tabs>
        <w:ind w:left="5580" w:hanging="5580"/>
        <w:jc w:val="both"/>
        <w:rPr>
          <w:rFonts w:ascii="Arial" w:hAnsi="Arial" w:cs="Arial"/>
        </w:rPr>
      </w:pPr>
    </w:p>
    <w:p w:rsidR="009A4E24" w:rsidRPr="006757F8" w:rsidRDefault="009A4E24" w:rsidP="00440FC8">
      <w:pPr>
        <w:tabs>
          <w:tab w:val="left" w:pos="3420"/>
        </w:tabs>
        <w:ind w:left="5580" w:hanging="5580"/>
        <w:jc w:val="both"/>
        <w:rPr>
          <w:rFonts w:ascii="Arial" w:hAnsi="Arial" w:cs="Arial"/>
        </w:rPr>
      </w:pPr>
    </w:p>
    <w:p w:rsidR="00012EDD" w:rsidRPr="006757F8" w:rsidRDefault="005342F3" w:rsidP="00440FC8">
      <w:pPr>
        <w:pStyle w:val="Heading1"/>
        <w:pBdr>
          <w:top w:val="single" w:sz="4" w:space="1" w:color="auto"/>
          <w:bottom w:val="single" w:sz="4" w:space="1" w:color="auto"/>
        </w:pBdr>
        <w:spacing w:before="0" w:after="0"/>
        <w:jc w:val="both"/>
        <w:rPr>
          <w:sz w:val="24"/>
          <w:szCs w:val="24"/>
        </w:rPr>
      </w:pPr>
      <w:bookmarkStart w:id="58" w:name="_Toc499127362"/>
      <w:r w:rsidRPr="006757F8">
        <w:rPr>
          <w:sz w:val="24"/>
          <w:szCs w:val="24"/>
        </w:rPr>
        <w:t>13</w:t>
      </w:r>
      <w:r w:rsidR="00012EDD" w:rsidRPr="006757F8">
        <w:rPr>
          <w:sz w:val="24"/>
          <w:szCs w:val="24"/>
        </w:rPr>
        <w:tab/>
        <w:t>CLOSURE</w:t>
      </w:r>
      <w:bookmarkEnd w:id="58"/>
    </w:p>
    <w:p w:rsidR="00012EDD" w:rsidRPr="006757F8" w:rsidRDefault="00012EDD" w:rsidP="00440FC8">
      <w:pPr>
        <w:jc w:val="both"/>
        <w:rPr>
          <w:rFonts w:ascii="Arial" w:hAnsi="Arial" w:cs="Arial"/>
        </w:rPr>
      </w:pPr>
    </w:p>
    <w:p w:rsidR="007A2085" w:rsidRPr="006757F8" w:rsidRDefault="007A2085" w:rsidP="00440FC8">
      <w:pPr>
        <w:jc w:val="both"/>
        <w:rPr>
          <w:rFonts w:ascii="Arial" w:hAnsi="Arial" w:cs="Arial"/>
        </w:rPr>
      </w:pPr>
      <w:r w:rsidRPr="006757F8">
        <w:rPr>
          <w:rFonts w:ascii="Arial" w:hAnsi="Arial" w:cs="Arial"/>
        </w:rPr>
        <w:t>The Shire President advise</w:t>
      </w:r>
      <w:r w:rsidR="0048613C">
        <w:rPr>
          <w:rFonts w:ascii="Arial" w:hAnsi="Arial" w:cs="Arial"/>
        </w:rPr>
        <w:t>d</w:t>
      </w:r>
      <w:r w:rsidRPr="006757F8">
        <w:rPr>
          <w:rFonts w:ascii="Arial" w:hAnsi="Arial" w:cs="Arial"/>
        </w:rPr>
        <w:t xml:space="preserve"> that the next Ordinary Council Meeting will be held on </w:t>
      </w:r>
      <w:r w:rsidR="000D17F0">
        <w:rPr>
          <w:rFonts w:ascii="Arial" w:hAnsi="Arial" w:cs="Arial"/>
        </w:rPr>
        <w:t>20 December</w:t>
      </w:r>
      <w:r w:rsidR="00085B11" w:rsidRPr="006757F8">
        <w:rPr>
          <w:rFonts w:ascii="Arial" w:hAnsi="Arial" w:cs="Arial"/>
        </w:rPr>
        <w:t xml:space="preserve"> </w:t>
      </w:r>
      <w:r w:rsidR="00557C42" w:rsidRPr="006757F8">
        <w:rPr>
          <w:rFonts w:ascii="Arial" w:hAnsi="Arial" w:cs="Arial"/>
        </w:rPr>
        <w:t>20</w:t>
      </w:r>
      <w:r w:rsidR="008765E2" w:rsidRPr="006757F8">
        <w:rPr>
          <w:rFonts w:ascii="Arial" w:hAnsi="Arial" w:cs="Arial"/>
        </w:rPr>
        <w:t>1</w:t>
      </w:r>
      <w:r w:rsidR="00213E95" w:rsidRPr="006757F8">
        <w:rPr>
          <w:rFonts w:ascii="Arial" w:hAnsi="Arial" w:cs="Arial"/>
        </w:rPr>
        <w:t>7</w:t>
      </w:r>
      <w:r w:rsidRPr="006757F8">
        <w:rPr>
          <w:rFonts w:ascii="Arial" w:hAnsi="Arial" w:cs="Arial"/>
        </w:rPr>
        <w:t>, commencing at 5</w:t>
      </w:r>
      <w:r w:rsidR="0009304A" w:rsidRPr="006757F8">
        <w:rPr>
          <w:rFonts w:ascii="Arial" w:hAnsi="Arial" w:cs="Arial"/>
        </w:rPr>
        <w:t xml:space="preserve">.00pm </w:t>
      </w:r>
      <w:r w:rsidR="00085B11" w:rsidRPr="006757F8">
        <w:rPr>
          <w:rFonts w:ascii="Arial" w:hAnsi="Arial" w:cs="Arial"/>
        </w:rPr>
        <w:t xml:space="preserve">in the </w:t>
      </w:r>
      <w:r w:rsidR="0048613C">
        <w:rPr>
          <w:rFonts w:ascii="Arial" w:hAnsi="Arial" w:cs="Arial"/>
        </w:rPr>
        <w:t>Yabberup Hall</w:t>
      </w:r>
      <w:r w:rsidR="00085B11" w:rsidRPr="006757F8">
        <w:rPr>
          <w:rFonts w:ascii="Arial" w:hAnsi="Arial" w:cs="Arial"/>
        </w:rPr>
        <w:t>, Donnybrook</w:t>
      </w:r>
      <w:r w:rsidR="0001308D">
        <w:rPr>
          <w:rFonts w:ascii="Arial" w:hAnsi="Arial" w:cs="Arial"/>
        </w:rPr>
        <w:t>-Boyup Bro</w:t>
      </w:r>
      <w:bookmarkStart w:id="59" w:name="_GoBack"/>
      <w:bookmarkEnd w:id="59"/>
      <w:r w:rsidR="0048613C">
        <w:rPr>
          <w:rFonts w:ascii="Arial" w:hAnsi="Arial" w:cs="Arial"/>
        </w:rPr>
        <w:t xml:space="preserve">ok Road, </w:t>
      </w:r>
      <w:proofErr w:type="gramStart"/>
      <w:r w:rsidR="0048613C">
        <w:rPr>
          <w:rFonts w:ascii="Arial" w:hAnsi="Arial" w:cs="Arial"/>
        </w:rPr>
        <w:t>Yabberup</w:t>
      </w:r>
      <w:proofErr w:type="gramEnd"/>
      <w:r w:rsidR="0009304A" w:rsidRPr="006757F8">
        <w:rPr>
          <w:rFonts w:ascii="Arial" w:hAnsi="Arial" w:cs="Arial"/>
        </w:rPr>
        <w:t>.</w:t>
      </w:r>
    </w:p>
    <w:p w:rsidR="00837C8E" w:rsidRPr="006757F8" w:rsidRDefault="00837C8E" w:rsidP="00440FC8">
      <w:pPr>
        <w:jc w:val="both"/>
        <w:rPr>
          <w:rFonts w:ascii="Arial" w:hAnsi="Arial" w:cs="Arial"/>
        </w:rPr>
      </w:pPr>
    </w:p>
    <w:p w:rsidR="00837C8E" w:rsidRDefault="0048613C" w:rsidP="00440FC8">
      <w:pPr>
        <w:jc w:val="both"/>
        <w:rPr>
          <w:rFonts w:ascii="Arial" w:hAnsi="Arial" w:cs="Arial"/>
        </w:rPr>
      </w:pPr>
      <w:r>
        <w:rPr>
          <w:rFonts w:ascii="Arial" w:hAnsi="Arial" w:cs="Arial"/>
        </w:rPr>
        <w:t xml:space="preserve">The </w:t>
      </w:r>
      <w:r w:rsidR="00081492" w:rsidRPr="006757F8">
        <w:rPr>
          <w:rFonts w:ascii="Arial" w:hAnsi="Arial" w:cs="Arial"/>
        </w:rPr>
        <w:t xml:space="preserve">Shire President </w:t>
      </w:r>
      <w:r w:rsidR="00837C8E" w:rsidRPr="006757F8">
        <w:rPr>
          <w:rFonts w:ascii="Arial" w:hAnsi="Arial" w:cs="Arial"/>
        </w:rPr>
        <w:t>declare</w:t>
      </w:r>
      <w:r w:rsidR="00081492" w:rsidRPr="006757F8">
        <w:rPr>
          <w:rFonts w:ascii="Arial" w:hAnsi="Arial" w:cs="Arial"/>
        </w:rPr>
        <w:t>d</w:t>
      </w:r>
      <w:r w:rsidR="00837C8E" w:rsidRPr="006757F8">
        <w:rPr>
          <w:rFonts w:ascii="Arial" w:hAnsi="Arial" w:cs="Arial"/>
        </w:rPr>
        <w:t xml:space="preserve"> the meeting closed</w:t>
      </w:r>
      <w:r w:rsidR="00081492" w:rsidRPr="006757F8">
        <w:rPr>
          <w:rFonts w:ascii="Arial" w:hAnsi="Arial" w:cs="Arial"/>
        </w:rPr>
        <w:t xml:space="preserve"> at </w:t>
      </w:r>
      <w:r w:rsidR="00637B15">
        <w:rPr>
          <w:rFonts w:ascii="Arial" w:hAnsi="Arial" w:cs="Arial"/>
        </w:rPr>
        <w:t>6.4</w:t>
      </w:r>
      <w:r w:rsidR="004F5F71">
        <w:rPr>
          <w:rFonts w:ascii="Arial" w:hAnsi="Arial" w:cs="Arial"/>
        </w:rPr>
        <w:t>0</w:t>
      </w:r>
      <w:r w:rsidR="00637B15">
        <w:rPr>
          <w:rFonts w:ascii="Arial" w:hAnsi="Arial" w:cs="Arial"/>
        </w:rPr>
        <w:t>pm</w:t>
      </w:r>
      <w:r w:rsidR="00837C8E" w:rsidRPr="006757F8">
        <w:rPr>
          <w:rFonts w:ascii="Arial" w:hAnsi="Arial" w:cs="Arial"/>
        </w:rPr>
        <w:t>.</w:t>
      </w:r>
    </w:p>
    <w:p w:rsidR="0048613C" w:rsidRDefault="0048613C" w:rsidP="00440FC8">
      <w:pPr>
        <w:jc w:val="both"/>
        <w:rPr>
          <w:rFonts w:ascii="Arial" w:hAnsi="Arial" w:cs="Arial"/>
        </w:rPr>
      </w:pPr>
    </w:p>
    <w:tbl>
      <w:tblPr>
        <w:tblW w:w="0" w:type="auto"/>
        <w:jc w:val="center"/>
        <w:tblInd w:w="10" w:type="dxa"/>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Layout w:type="fixed"/>
        <w:tblLook w:val="0000" w:firstRow="0" w:lastRow="0" w:firstColumn="0" w:lastColumn="0" w:noHBand="0" w:noVBand="0"/>
      </w:tblPr>
      <w:tblGrid>
        <w:gridCol w:w="4238"/>
        <w:gridCol w:w="1260"/>
        <w:gridCol w:w="4320"/>
      </w:tblGrid>
      <w:tr w:rsidR="008C6CBB" w:rsidRPr="00FC201B" w:rsidTr="00B9352C">
        <w:trPr>
          <w:cantSplit/>
          <w:jc w:val="center"/>
        </w:trPr>
        <w:tc>
          <w:tcPr>
            <w:tcW w:w="9818" w:type="dxa"/>
            <w:gridSpan w:val="3"/>
            <w:shd w:val="clear" w:color="auto" w:fill="E0E0E0"/>
          </w:tcPr>
          <w:p w:rsidR="008C6CBB" w:rsidRPr="00FC201B" w:rsidRDefault="008C6CBB" w:rsidP="00B9352C">
            <w:pPr>
              <w:pStyle w:val="Header"/>
              <w:tabs>
                <w:tab w:val="clear" w:pos="4153"/>
                <w:tab w:val="clear" w:pos="8306"/>
              </w:tabs>
              <w:jc w:val="center"/>
              <w:rPr>
                <w:rFonts w:ascii="Arial" w:hAnsi="Arial" w:cs="Arial"/>
                <w:b/>
                <w:bCs/>
              </w:rPr>
            </w:pPr>
            <w:r w:rsidRPr="00FC201B">
              <w:rPr>
                <w:rFonts w:ascii="Arial" w:hAnsi="Arial" w:cs="Arial"/>
                <w:b/>
                <w:bCs/>
              </w:rPr>
              <w:t xml:space="preserve">These Minutes were confirmed by the Council as a true and accurate record at the Ordinary Council Meeting held on </w:t>
            </w:r>
            <w:r>
              <w:rPr>
                <w:rFonts w:ascii="Arial" w:hAnsi="Arial" w:cs="Arial"/>
                <w:b/>
                <w:bCs/>
              </w:rPr>
              <w:t>20 December 2017</w:t>
            </w:r>
            <w:r w:rsidRPr="00FC201B">
              <w:rPr>
                <w:rFonts w:ascii="Arial" w:hAnsi="Arial" w:cs="Arial"/>
                <w:b/>
                <w:bCs/>
              </w:rPr>
              <w:t>.</w:t>
            </w:r>
          </w:p>
        </w:tc>
      </w:tr>
      <w:tr w:rsidR="008C6CBB" w:rsidRPr="00FC201B" w:rsidTr="00B9352C">
        <w:trPr>
          <w:cantSplit/>
          <w:trHeight w:val="413"/>
          <w:jc w:val="center"/>
        </w:trPr>
        <w:tc>
          <w:tcPr>
            <w:tcW w:w="4238" w:type="dxa"/>
          </w:tcPr>
          <w:p w:rsidR="008C6CBB" w:rsidRPr="00FC201B" w:rsidRDefault="008C6CBB" w:rsidP="00B9352C">
            <w:pPr>
              <w:pStyle w:val="Header"/>
              <w:tabs>
                <w:tab w:val="clear" w:pos="4153"/>
                <w:tab w:val="clear" w:pos="8306"/>
              </w:tabs>
              <w:jc w:val="center"/>
              <w:rPr>
                <w:rFonts w:ascii="Arial" w:hAnsi="Arial" w:cs="Arial"/>
                <w:b/>
                <w:bCs/>
              </w:rPr>
            </w:pPr>
          </w:p>
          <w:p w:rsidR="008C6CBB" w:rsidRPr="00FC201B" w:rsidRDefault="008C6CBB" w:rsidP="00B9352C">
            <w:pPr>
              <w:pStyle w:val="Header"/>
              <w:tabs>
                <w:tab w:val="clear" w:pos="4153"/>
                <w:tab w:val="clear" w:pos="8306"/>
              </w:tabs>
              <w:jc w:val="center"/>
              <w:rPr>
                <w:rFonts w:ascii="Arial" w:hAnsi="Arial" w:cs="Arial"/>
                <w:b/>
                <w:bCs/>
              </w:rPr>
            </w:pPr>
          </w:p>
          <w:p w:rsidR="008C6CBB" w:rsidRPr="00FC201B" w:rsidRDefault="008C6CBB" w:rsidP="00B9352C">
            <w:pPr>
              <w:pStyle w:val="Header"/>
              <w:tabs>
                <w:tab w:val="clear" w:pos="4153"/>
                <w:tab w:val="clear" w:pos="8306"/>
              </w:tabs>
              <w:jc w:val="center"/>
              <w:rPr>
                <w:rFonts w:ascii="Arial" w:hAnsi="Arial" w:cs="Arial"/>
                <w:b/>
                <w:bCs/>
              </w:rPr>
            </w:pPr>
          </w:p>
        </w:tc>
        <w:tc>
          <w:tcPr>
            <w:tcW w:w="1260" w:type="dxa"/>
            <w:vMerge w:val="restart"/>
          </w:tcPr>
          <w:p w:rsidR="008C6CBB" w:rsidRPr="00FC201B" w:rsidRDefault="008C6CBB" w:rsidP="00B9352C">
            <w:pPr>
              <w:pStyle w:val="Header"/>
              <w:tabs>
                <w:tab w:val="clear" w:pos="4153"/>
                <w:tab w:val="clear" w:pos="8306"/>
              </w:tabs>
              <w:jc w:val="center"/>
              <w:rPr>
                <w:rFonts w:ascii="Arial" w:hAnsi="Arial" w:cs="Arial"/>
                <w:b/>
                <w:bCs/>
              </w:rPr>
            </w:pPr>
          </w:p>
        </w:tc>
        <w:tc>
          <w:tcPr>
            <w:tcW w:w="4320" w:type="dxa"/>
          </w:tcPr>
          <w:p w:rsidR="008C6CBB" w:rsidRPr="00FC201B" w:rsidRDefault="008C6CBB" w:rsidP="00B9352C">
            <w:pPr>
              <w:pStyle w:val="Header"/>
              <w:tabs>
                <w:tab w:val="clear" w:pos="4153"/>
                <w:tab w:val="clear" w:pos="8306"/>
              </w:tabs>
              <w:jc w:val="center"/>
              <w:rPr>
                <w:rFonts w:ascii="Arial" w:hAnsi="Arial" w:cs="Arial"/>
                <w:b/>
                <w:bCs/>
              </w:rPr>
            </w:pPr>
          </w:p>
        </w:tc>
      </w:tr>
      <w:tr w:rsidR="008C6CBB" w:rsidRPr="00FC201B" w:rsidTr="00B9352C">
        <w:trPr>
          <w:cantSplit/>
          <w:trHeight w:val="412"/>
          <w:jc w:val="center"/>
        </w:trPr>
        <w:tc>
          <w:tcPr>
            <w:tcW w:w="4238" w:type="dxa"/>
          </w:tcPr>
          <w:p w:rsidR="008C6CBB" w:rsidRPr="00FC201B" w:rsidRDefault="008C6CBB" w:rsidP="00B9352C">
            <w:pPr>
              <w:pStyle w:val="Header"/>
              <w:tabs>
                <w:tab w:val="clear" w:pos="4153"/>
                <w:tab w:val="clear" w:pos="8306"/>
              </w:tabs>
              <w:jc w:val="center"/>
              <w:rPr>
                <w:rFonts w:ascii="Arial" w:hAnsi="Arial" w:cs="Arial"/>
                <w:b/>
                <w:bCs/>
              </w:rPr>
            </w:pPr>
          </w:p>
          <w:p w:rsidR="008C6CBB" w:rsidRPr="00FC201B" w:rsidRDefault="008C6CBB" w:rsidP="00B9352C">
            <w:pPr>
              <w:pStyle w:val="Header"/>
              <w:tabs>
                <w:tab w:val="clear" w:pos="4153"/>
                <w:tab w:val="clear" w:pos="8306"/>
              </w:tabs>
              <w:jc w:val="center"/>
              <w:rPr>
                <w:rFonts w:ascii="Arial" w:hAnsi="Arial" w:cs="Arial"/>
                <w:b/>
                <w:bCs/>
              </w:rPr>
            </w:pPr>
            <w:r w:rsidRPr="00FC201B">
              <w:rPr>
                <w:rFonts w:ascii="Arial" w:hAnsi="Arial" w:cs="Arial"/>
                <w:b/>
                <w:bCs/>
              </w:rPr>
              <w:t>Shire President</w:t>
            </w:r>
          </w:p>
        </w:tc>
        <w:tc>
          <w:tcPr>
            <w:tcW w:w="1260" w:type="dxa"/>
            <w:vMerge/>
          </w:tcPr>
          <w:p w:rsidR="008C6CBB" w:rsidRPr="00FC201B" w:rsidRDefault="008C6CBB" w:rsidP="00B9352C">
            <w:pPr>
              <w:pStyle w:val="Header"/>
              <w:tabs>
                <w:tab w:val="clear" w:pos="4153"/>
                <w:tab w:val="clear" w:pos="8306"/>
              </w:tabs>
              <w:jc w:val="center"/>
              <w:rPr>
                <w:rFonts w:ascii="Arial" w:hAnsi="Arial" w:cs="Arial"/>
                <w:b/>
                <w:bCs/>
              </w:rPr>
            </w:pPr>
          </w:p>
        </w:tc>
        <w:tc>
          <w:tcPr>
            <w:tcW w:w="4320" w:type="dxa"/>
          </w:tcPr>
          <w:p w:rsidR="008C6CBB" w:rsidRPr="00FC201B" w:rsidRDefault="008C6CBB" w:rsidP="00B9352C">
            <w:pPr>
              <w:pStyle w:val="Header"/>
              <w:tabs>
                <w:tab w:val="clear" w:pos="4153"/>
                <w:tab w:val="clear" w:pos="8306"/>
              </w:tabs>
              <w:jc w:val="center"/>
              <w:rPr>
                <w:rFonts w:ascii="Arial" w:hAnsi="Arial" w:cs="Arial"/>
                <w:b/>
                <w:bCs/>
              </w:rPr>
            </w:pPr>
            <w:r>
              <w:rPr>
                <w:rFonts w:ascii="Arial" w:hAnsi="Arial" w:cs="Arial"/>
                <w:b/>
                <w:bCs/>
              </w:rPr>
              <w:t xml:space="preserve"> </w:t>
            </w:r>
          </w:p>
          <w:p w:rsidR="008C6CBB" w:rsidRPr="00FC201B" w:rsidRDefault="008C6CBB" w:rsidP="00B9352C">
            <w:pPr>
              <w:pStyle w:val="Header"/>
              <w:tabs>
                <w:tab w:val="clear" w:pos="4153"/>
                <w:tab w:val="clear" w:pos="8306"/>
              </w:tabs>
              <w:jc w:val="center"/>
              <w:rPr>
                <w:rFonts w:ascii="Arial" w:hAnsi="Arial" w:cs="Arial"/>
                <w:b/>
                <w:bCs/>
              </w:rPr>
            </w:pPr>
            <w:r w:rsidRPr="00FC201B">
              <w:rPr>
                <w:rFonts w:ascii="Arial" w:hAnsi="Arial" w:cs="Arial"/>
                <w:b/>
                <w:bCs/>
              </w:rPr>
              <w:t>Presiding Member</w:t>
            </w:r>
          </w:p>
        </w:tc>
      </w:tr>
    </w:tbl>
    <w:p w:rsidR="008C6CBB" w:rsidRPr="006757F8" w:rsidRDefault="008C6CBB" w:rsidP="00440FC8">
      <w:pPr>
        <w:jc w:val="both"/>
        <w:rPr>
          <w:rFonts w:ascii="Arial" w:hAnsi="Arial" w:cs="Arial"/>
        </w:rPr>
      </w:pPr>
    </w:p>
    <w:sectPr w:rsidR="008C6CBB" w:rsidRPr="006757F8" w:rsidSect="002E384D">
      <w:headerReference w:type="default" r:id="rId11"/>
      <w:footerReference w:type="default" r:id="rId12"/>
      <w:pgSz w:w="11906" w:h="16838" w:code="9"/>
      <w:pgMar w:top="851" w:right="851" w:bottom="32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2C" w:rsidRDefault="00B9352C">
      <w:r>
        <w:separator/>
      </w:r>
    </w:p>
  </w:endnote>
  <w:endnote w:type="continuationSeparator" w:id="0">
    <w:p w:rsidR="00B9352C" w:rsidRDefault="00B9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2C" w:rsidRDefault="00B9352C">
    <w:pPr>
      <w:pStyle w:val="Footer"/>
      <w:jc w:val="center"/>
      <w:rPr>
        <w:rFonts w:ascii="Georgia" w:hAnsi="Georgia"/>
      </w:rPr>
    </w:pPr>
    <w:r>
      <w:rPr>
        <w:rFonts w:ascii="Georgia" w:hAnsi="Georgia"/>
      </w:rPr>
      <w:t>_______________________________________________________________</w:t>
    </w:r>
  </w:p>
  <w:p w:rsidR="00B9352C" w:rsidRPr="00EE6982" w:rsidRDefault="00B9352C">
    <w:pPr>
      <w:pStyle w:val="Footer"/>
      <w:jc w:val="center"/>
      <w:rPr>
        <w:rFonts w:ascii="Arial" w:hAnsi="Arial" w:cs="Arial"/>
      </w:rPr>
    </w:pPr>
    <w:r w:rsidRPr="00EE6982">
      <w:rPr>
        <w:rFonts w:ascii="Arial" w:hAnsi="Arial" w:cs="Arial"/>
      </w:rPr>
      <w:t xml:space="preserve">Page </w:t>
    </w:r>
    <w:r w:rsidRPr="00EE6982">
      <w:rPr>
        <w:rStyle w:val="PageNumber"/>
        <w:rFonts w:ascii="Arial" w:hAnsi="Arial" w:cs="Arial"/>
      </w:rPr>
      <w:fldChar w:fldCharType="begin"/>
    </w:r>
    <w:r w:rsidRPr="00EE6982">
      <w:rPr>
        <w:rStyle w:val="PageNumber"/>
        <w:rFonts w:ascii="Arial" w:hAnsi="Arial" w:cs="Arial"/>
      </w:rPr>
      <w:instrText xml:space="preserve"> PAGE </w:instrText>
    </w:r>
    <w:r w:rsidRPr="00EE6982">
      <w:rPr>
        <w:rStyle w:val="PageNumber"/>
        <w:rFonts w:ascii="Arial" w:hAnsi="Arial" w:cs="Arial"/>
      </w:rPr>
      <w:fldChar w:fldCharType="separate"/>
    </w:r>
    <w:r w:rsidR="0001308D">
      <w:rPr>
        <w:rStyle w:val="PageNumber"/>
        <w:rFonts w:ascii="Arial" w:hAnsi="Arial" w:cs="Arial"/>
        <w:noProof/>
      </w:rPr>
      <w:t>49</w:t>
    </w:r>
    <w:r w:rsidRPr="00EE698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2C" w:rsidRDefault="00B9352C">
      <w:r>
        <w:separator/>
      </w:r>
    </w:p>
  </w:footnote>
  <w:footnote w:type="continuationSeparator" w:id="0">
    <w:p w:rsidR="00B9352C" w:rsidRDefault="00B9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2C" w:rsidRPr="00225880" w:rsidRDefault="00B9352C">
    <w:pPr>
      <w:pStyle w:val="Header"/>
      <w:rPr>
        <w:rFonts w:ascii="Arial" w:hAnsi="Arial" w:cs="Arial"/>
        <w:sz w:val="16"/>
        <w:szCs w:val="16"/>
      </w:rPr>
    </w:pPr>
    <w:r>
      <w:rPr>
        <w:rFonts w:ascii="Arial" w:hAnsi="Arial" w:cs="Arial"/>
        <w:sz w:val="16"/>
        <w:szCs w:val="16"/>
      </w:rPr>
      <w:t>Ordinary Meeting Minutes – 22 November 2017</w:t>
    </w:r>
  </w:p>
  <w:p w:rsidR="00B9352C" w:rsidRDefault="00B9352C">
    <w:pPr>
      <w:pStyle w:val="Header"/>
      <w:rPr>
        <w:rFonts w:ascii="Georgia" w:hAnsi="Georgia"/>
        <w:sz w:val="16"/>
        <w:szCs w:val="16"/>
      </w:rPr>
    </w:pPr>
    <w:r>
      <w:rPr>
        <w:rFonts w:ascii="Georgia" w:hAnsi="Georgia"/>
        <w:sz w:val="16"/>
        <w:szCs w:val="16"/>
      </w:rPr>
      <w:t>________________________________________________________________________________________________</w:t>
    </w:r>
  </w:p>
  <w:p w:rsidR="00B9352C" w:rsidRDefault="00B9352C">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EF7774"/>
    <w:multiLevelType w:val="hybridMultilevel"/>
    <w:tmpl w:val="813A04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29A023B"/>
    <w:multiLevelType w:val="hybridMultilevel"/>
    <w:tmpl w:val="BAFE2A1C"/>
    <w:lvl w:ilvl="0" w:tplc="0C09000F">
      <w:start w:val="1"/>
      <w:numFmt w:val="decimal"/>
      <w:lvlText w:val="%1."/>
      <w:lvlJc w:val="left"/>
      <w:pPr>
        <w:ind w:left="845" w:hanging="360"/>
      </w:p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2">
    <w:nsid w:val="04BA017D"/>
    <w:multiLevelType w:val="hybridMultilevel"/>
    <w:tmpl w:val="91B2D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3C7F5C"/>
    <w:multiLevelType w:val="hybridMultilevel"/>
    <w:tmpl w:val="923C7F5A"/>
    <w:lvl w:ilvl="0" w:tplc="0C09000F">
      <w:start w:val="1"/>
      <w:numFmt w:val="decimal"/>
      <w:lvlText w:val="%1."/>
      <w:lvlJc w:val="left"/>
      <w:pPr>
        <w:ind w:left="360" w:hanging="360"/>
      </w:pPr>
      <w:rPr>
        <w:rFonts w:hint="default"/>
        <w:strike w:val="0"/>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437EB3"/>
    <w:multiLevelType w:val="hybridMultilevel"/>
    <w:tmpl w:val="FF90FE6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5">
    <w:nsid w:val="0A0D4DE5"/>
    <w:multiLevelType w:val="hybridMultilevel"/>
    <w:tmpl w:val="3BC2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E65CC5"/>
    <w:multiLevelType w:val="hybridMultilevel"/>
    <w:tmpl w:val="C83AD688"/>
    <w:lvl w:ilvl="0" w:tplc="A7DA0A70">
      <w:start w:val="5"/>
      <w:numFmt w:val="bullet"/>
      <w:lvlText w:val=""/>
      <w:lvlJc w:val="left"/>
      <w:pPr>
        <w:ind w:left="1069" w:hanging="360"/>
      </w:pPr>
      <w:rPr>
        <w:rFonts w:ascii="Symbol" w:eastAsia="Times New Roman"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11161A2A"/>
    <w:multiLevelType w:val="hybridMultilevel"/>
    <w:tmpl w:val="276CD812"/>
    <w:lvl w:ilvl="0" w:tplc="F196BEE6">
      <w:start w:val="1"/>
      <w:numFmt w:val="lowerLetter"/>
      <w:lvlText w:val="(%1)"/>
      <w:lvlJc w:val="left"/>
      <w:pPr>
        <w:tabs>
          <w:tab w:val="num" w:pos="750"/>
        </w:tabs>
        <w:ind w:left="750" w:hanging="39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nsid w:val="177A49BF"/>
    <w:multiLevelType w:val="hybridMultilevel"/>
    <w:tmpl w:val="EA5A2F4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A4861D7"/>
    <w:multiLevelType w:val="hybridMultilevel"/>
    <w:tmpl w:val="7B8AC53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nsid w:val="1BEF588D"/>
    <w:multiLevelType w:val="hybridMultilevel"/>
    <w:tmpl w:val="AFCA6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1F14F3"/>
    <w:multiLevelType w:val="hybridMultilevel"/>
    <w:tmpl w:val="11B4A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BA3DCC"/>
    <w:multiLevelType w:val="hybridMultilevel"/>
    <w:tmpl w:val="0B88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10751C"/>
    <w:multiLevelType w:val="hybridMultilevel"/>
    <w:tmpl w:val="666E11CE"/>
    <w:lvl w:ilvl="0" w:tplc="0C09000F">
      <w:start w:val="1"/>
      <w:numFmt w:val="decimal"/>
      <w:lvlText w:val="%1."/>
      <w:lvlJc w:val="left"/>
      <w:pPr>
        <w:ind w:left="3781" w:hanging="342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4">
    <w:nsid w:val="22EE3B1E"/>
    <w:multiLevelType w:val="hybridMultilevel"/>
    <w:tmpl w:val="5BD8D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7D2430"/>
    <w:multiLevelType w:val="hybridMultilevel"/>
    <w:tmpl w:val="F910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9469E8"/>
    <w:multiLevelType w:val="hybridMultilevel"/>
    <w:tmpl w:val="813A04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AC16D9F"/>
    <w:multiLevelType w:val="hybridMultilevel"/>
    <w:tmpl w:val="C7B27F5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214A28"/>
    <w:multiLevelType w:val="hybridMultilevel"/>
    <w:tmpl w:val="5C64F78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2CFE52C2"/>
    <w:multiLevelType w:val="hybridMultilevel"/>
    <w:tmpl w:val="51A49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3140DE"/>
    <w:multiLevelType w:val="hybridMultilevel"/>
    <w:tmpl w:val="9394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F7BF2"/>
    <w:multiLevelType w:val="hybridMultilevel"/>
    <w:tmpl w:val="8DD6D2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32604221"/>
    <w:multiLevelType w:val="hybridMultilevel"/>
    <w:tmpl w:val="74848C9C"/>
    <w:lvl w:ilvl="0" w:tplc="7396B306">
      <w:start w:val="1"/>
      <w:numFmt w:val="lowerLetter"/>
      <w:lvlText w:val="(%1)"/>
      <w:lvlJc w:val="left"/>
      <w:pPr>
        <w:ind w:left="361" w:hanging="360"/>
      </w:pPr>
      <w:rPr>
        <w:rFonts w:eastAsia="Calibri"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3">
    <w:nsid w:val="33F61361"/>
    <w:multiLevelType w:val="hybridMultilevel"/>
    <w:tmpl w:val="67F0F200"/>
    <w:lvl w:ilvl="0" w:tplc="57F27686">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99029C"/>
    <w:multiLevelType w:val="hybridMultilevel"/>
    <w:tmpl w:val="9F285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392F0C69"/>
    <w:multiLevelType w:val="hybridMultilevel"/>
    <w:tmpl w:val="6FAE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545D0F"/>
    <w:multiLevelType w:val="hybridMultilevel"/>
    <w:tmpl w:val="4F946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BD16F38"/>
    <w:multiLevelType w:val="hybridMultilevel"/>
    <w:tmpl w:val="2A9C2D20"/>
    <w:lvl w:ilvl="0" w:tplc="0C090001">
      <w:start w:val="1"/>
      <w:numFmt w:val="bullet"/>
      <w:lvlText w:val=""/>
      <w:lvlJc w:val="left"/>
      <w:pPr>
        <w:ind w:left="2028" w:hanging="360"/>
      </w:pPr>
      <w:rPr>
        <w:rFonts w:ascii="Symbol" w:hAnsi="Symbol" w:hint="default"/>
      </w:rPr>
    </w:lvl>
    <w:lvl w:ilvl="1" w:tplc="0C090003" w:tentative="1">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8">
    <w:nsid w:val="3C95731B"/>
    <w:multiLevelType w:val="hybridMultilevel"/>
    <w:tmpl w:val="479C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12776D"/>
    <w:multiLevelType w:val="hybridMultilevel"/>
    <w:tmpl w:val="8222E884"/>
    <w:lvl w:ilvl="0" w:tplc="CEEA7E86">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67368DC"/>
    <w:multiLevelType w:val="hybridMultilevel"/>
    <w:tmpl w:val="28EA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2903097"/>
    <w:multiLevelType w:val="hybridMultilevel"/>
    <w:tmpl w:val="CEB208EA"/>
    <w:lvl w:ilvl="0" w:tplc="80AE1004">
      <w:start w:val="1"/>
      <w:numFmt w:val="decimal"/>
      <w:lvlText w:val="%1."/>
      <w:lvlJc w:val="left"/>
      <w:pPr>
        <w:ind w:left="421" w:hanging="42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2">
    <w:nsid w:val="531F06A1"/>
    <w:multiLevelType w:val="hybridMultilevel"/>
    <w:tmpl w:val="14264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3D7699"/>
    <w:multiLevelType w:val="hybridMultilevel"/>
    <w:tmpl w:val="E7D45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568037DB"/>
    <w:multiLevelType w:val="hybridMultilevel"/>
    <w:tmpl w:val="36664DC4"/>
    <w:lvl w:ilvl="0" w:tplc="0C09001B">
      <w:start w:val="1"/>
      <w:numFmt w:val="lowerRoman"/>
      <w:lvlText w:val="%1."/>
      <w:lvlJc w:val="righ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7AB0781"/>
    <w:multiLevelType w:val="hybridMultilevel"/>
    <w:tmpl w:val="1B587BF4"/>
    <w:lvl w:ilvl="0" w:tplc="0C09000F">
      <w:start w:val="1"/>
      <w:numFmt w:val="decimal"/>
      <w:lvlText w:val="%1."/>
      <w:lvlJc w:val="left"/>
      <w:pPr>
        <w:tabs>
          <w:tab w:val="num" w:pos="1532"/>
        </w:tabs>
        <w:ind w:left="1532" w:hanging="360"/>
      </w:pPr>
    </w:lvl>
    <w:lvl w:ilvl="1" w:tplc="0C090019">
      <w:start w:val="1"/>
      <w:numFmt w:val="lowerLetter"/>
      <w:lvlText w:val="%2."/>
      <w:lvlJc w:val="left"/>
      <w:pPr>
        <w:tabs>
          <w:tab w:val="num" w:pos="2252"/>
        </w:tabs>
        <w:ind w:left="2252" w:hanging="360"/>
      </w:pPr>
    </w:lvl>
    <w:lvl w:ilvl="2" w:tplc="0C09001B">
      <w:start w:val="1"/>
      <w:numFmt w:val="lowerRoman"/>
      <w:lvlText w:val="%3."/>
      <w:lvlJc w:val="right"/>
      <w:pPr>
        <w:tabs>
          <w:tab w:val="num" w:pos="2972"/>
        </w:tabs>
        <w:ind w:left="2972" w:hanging="180"/>
      </w:pPr>
    </w:lvl>
    <w:lvl w:ilvl="3" w:tplc="0C09000F">
      <w:start w:val="1"/>
      <w:numFmt w:val="decimal"/>
      <w:lvlText w:val="%4."/>
      <w:lvlJc w:val="left"/>
      <w:pPr>
        <w:tabs>
          <w:tab w:val="num" w:pos="3692"/>
        </w:tabs>
        <w:ind w:left="3692" w:hanging="360"/>
      </w:pPr>
    </w:lvl>
    <w:lvl w:ilvl="4" w:tplc="0C090019">
      <w:start w:val="1"/>
      <w:numFmt w:val="lowerLetter"/>
      <w:lvlText w:val="%5."/>
      <w:lvlJc w:val="left"/>
      <w:pPr>
        <w:tabs>
          <w:tab w:val="num" w:pos="4412"/>
        </w:tabs>
        <w:ind w:left="4412" w:hanging="360"/>
      </w:pPr>
    </w:lvl>
    <w:lvl w:ilvl="5" w:tplc="0C09001B">
      <w:start w:val="1"/>
      <w:numFmt w:val="lowerRoman"/>
      <w:lvlText w:val="%6."/>
      <w:lvlJc w:val="right"/>
      <w:pPr>
        <w:tabs>
          <w:tab w:val="num" w:pos="5132"/>
        </w:tabs>
        <w:ind w:left="5132" w:hanging="180"/>
      </w:pPr>
    </w:lvl>
    <w:lvl w:ilvl="6" w:tplc="0C09000F">
      <w:start w:val="1"/>
      <w:numFmt w:val="decimal"/>
      <w:lvlText w:val="%7."/>
      <w:lvlJc w:val="left"/>
      <w:pPr>
        <w:tabs>
          <w:tab w:val="num" w:pos="5852"/>
        </w:tabs>
        <w:ind w:left="5852" w:hanging="360"/>
      </w:pPr>
    </w:lvl>
    <w:lvl w:ilvl="7" w:tplc="0C090019">
      <w:start w:val="1"/>
      <w:numFmt w:val="lowerLetter"/>
      <w:lvlText w:val="%8."/>
      <w:lvlJc w:val="left"/>
      <w:pPr>
        <w:tabs>
          <w:tab w:val="num" w:pos="6572"/>
        </w:tabs>
        <w:ind w:left="6572" w:hanging="360"/>
      </w:pPr>
    </w:lvl>
    <w:lvl w:ilvl="8" w:tplc="0C09001B">
      <w:start w:val="1"/>
      <w:numFmt w:val="lowerRoman"/>
      <w:lvlText w:val="%9."/>
      <w:lvlJc w:val="right"/>
      <w:pPr>
        <w:tabs>
          <w:tab w:val="num" w:pos="7292"/>
        </w:tabs>
        <w:ind w:left="7292" w:hanging="180"/>
      </w:pPr>
    </w:lvl>
  </w:abstractNum>
  <w:abstractNum w:abstractNumId="36">
    <w:nsid w:val="5D13775E"/>
    <w:multiLevelType w:val="hybridMultilevel"/>
    <w:tmpl w:val="EA0419C8"/>
    <w:lvl w:ilvl="0" w:tplc="EFEA6B8A">
      <w:start w:val="1"/>
      <w:numFmt w:val="decimal"/>
      <w:lvlText w:val="%1."/>
      <w:lvlJc w:val="left"/>
      <w:pPr>
        <w:ind w:left="3780" w:hanging="3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DD21168"/>
    <w:multiLevelType w:val="hybridMultilevel"/>
    <w:tmpl w:val="666E11CE"/>
    <w:lvl w:ilvl="0" w:tplc="0C09000F">
      <w:start w:val="1"/>
      <w:numFmt w:val="decimal"/>
      <w:lvlText w:val="%1."/>
      <w:lvlJc w:val="left"/>
      <w:pPr>
        <w:ind w:left="3781" w:hanging="342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38">
    <w:nsid w:val="5DE01DD4"/>
    <w:multiLevelType w:val="hybridMultilevel"/>
    <w:tmpl w:val="F8767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5F2253B8"/>
    <w:multiLevelType w:val="hybridMultilevel"/>
    <w:tmpl w:val="AA5AE6EA"/>
    <w:lvl w:ilvl="0" w:tplc="6BD2ED1C">
      <w:start w:val="1"/>
      <w:numFmt w:val="lowerLetter"/>
      <w:lvlText w:val="%1)"/>
      <w:lvlJc w:val="left"/>
      <w:pPr>
        <w:tabs>
          <w:tab w:val="num" w:pos="3780"/>
        </w:tabs>
        <w:ind w:left="3780" w:hanging="3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67CB0C6">
      <w:start w:val="1"/>
      <w:numFmt w:val="lowerLetter"/>
      <w:lvlText w:val="(%3)"/>
      <w:lvlJc w:val="left"/>
      <w:pPr>
        <w:tabs>
          <w:tab w:val="num" w:pos="502"/>
        </w:tabs>
        <w:ind w:left="502"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237495"/>
    <w:multiLevelType w:val="hybridMultilevel"/>
    <w:tmpl w:val="7C1C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7920C5A"/>
    <w:multiLevelType w:val="hybridMultilevel"/>
    <w:tmpl w:val="05725A86"/>
    <w:lvl w:ilvl="0" w:tplc="E5BC06E6">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nsid w:val="6B6D0905"/>
    <w:multiLevelType w:val="hybridMultilevel"/>
    <w:tmpl w:val="6A500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B7B241B"/>
    <w:multiLevelType w:val="hybridMultilevel"/>
    <w:tmpl w:val="42BC83F2"/>
    <w:lvl w:ilvl="0" w:tplc="EFEA6B8A">
      <w:start w:val="1"/>
      <w:numFmt w:val="decimal"/>
      <w:lvlText w:val="%1."/>
      <w:lvlJc w:val="left"/>
      <w:pPr>
        <w:ind w:left="3781" w:hanging="342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44">
    <w:nsid w:val="70F65086"/>
    <w:multiLevelType w:val="hybridMultilevel"/>
    <w:tmpl w:val="9C224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90797F"/>
    <w:multiLevelType w:val="hybridMultilevel"/>
    <w:tmpl w:val="A386C2E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6">
    <w:nsid w:val="78E83586"/>
    <w:multiLevelType w:val="multilevel"/>
    <w:tmpl w:val="23781CFA"/>
    <w:lvl w:ilvl="0">
      <w:start w:val="1"/>
      <w:numFmt w:val="decimal"/>
      <w:lvlText w:val="%1.0"/>
      <w:lvlJc w:val="left"/>
      <w:pPr>
        <w:ind w:left="1260" w:hanging="1260"/>
      </w:pPr>
    </w:lvl>
    <w:lvl w:ilvl="1">
      <w:start w:val="1"/>
      <w:numFmt w:val="decimal"/>
      <w:lvlText w:val="%1.%2"/>
      <w:lvlJc w:val="left"/>
      <w:pPr>
        <w:ind w:left="1980" w:hanging="1260"/>
      </w:pPr>
    </w:lvl>
    <w:lvl w:ilvl="2">
      <w:start w:val="1"/>
      <w:numFmt w:val="decimal"/>
      <w:lvlText w:val="%1.%2.%3"/>
      <w:lvlJc w:val="left"/>
      <w:pPr>
        <w:ind w:left="2700" w:hanging="1260"/>
      </w:pPr>
    </w:lvl>
    <w:lvl w:ilvl="3">
      <w:start w:val="1"/>
      <w:numFmt w:val="decimal"/>
      <w:lvlText w:val="%1.%2.%3.%4"/>
      <w:lvlJc w:val="left"/>
      <w:pPr>
        <w:ind w:left="3420" w:hanging="1260"/>
      </w:pPr>
    </w:lvl>
    <w:lvl w:ilvl="4">
      <w:start w:val="1"/>
      <w:numFmt w:val="decimal"/>
      <w:lvlText w:val="%1.%2.%3.%4.%5"/>
      <w:lvlJc w:val="left"/>
      <w:pPr>
        <w:ind w:left="4140" w:hanging="126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4"/>
  </w:num>
  <w:num w:numId="2">
    <w:abstractNumId w:val="25"/>
  </w:num>
  <w:num w:numId="3">
    <w:abstractNumId w:val="33"/>
  </w:num>
  <w:num w:numId="4">
    <w:abstractNumId w:val="21"/>
  </w:num>
  <w:num w:numId="5">
    <w:abstractNumId w:val="10"/>
  </w:num>
  <w:num w:numId="6">
    <w:abstractNumId w:val="42"/>
  </w:num>
  <w:num w:numId="7">
    <w:abstractNumId w:val="32"/>
  </w:num>
  <w:num w:numId="8">
    <w:abstractNumId w:val="45"/>
  </w:num>
  <w:num w:numId="9">
    <w:abstractNumId w:val="38"/>
  </w:num>
  <w:num w:numId="10">
    <w:abstractNumId w:val="20"/>
  </w:num>
  <w:num w:numId="11">
    <w:abstractNumId w:val="27"/>
  </w:num>
  <w:num w:numId="12">
    <w:abstractNumId w:val="28"/>
  </w:num>
  <w:num w:numId="13">
    <w:abstractNumId w:val="44"/>
  </w:num>
  <w:num w:numId="14">
    <w:abstractNumId w:val="3"/>
  </w:num>
  <w:num w:numId="15">
    <w:abstractNumId w:val="14"/>
  </w:num>
  <w:num w:numId="16">
    <w:abstractNumId w:val="2"/>
  </w:num>
  <w:num w:numId="17">
    <w:abstractNumId w:val="8"/>
  </w:num>
  <w:num w:numId="18">
    <w:abstractNumId w:val="16"/>
  </w:num>
  <w:num w:numId="19">
    <w:abstractNumId w:val="30"/>
  </w:num>
  <w:num w:numId="20">
    <w:abstractNumId w:val="1"/>
  </w:num>
  <w:num w:numId="21">
    <w:abstractNumId w:val="36"/>
  </w:num>
  <w:num w:numId="22">
    <w:abstractNumId w:val="43"/>
  </w:num>
  <w:num w:numId="23">
    <w:abstractNumId w:val="19"/>
  </w:num>
  <w:num w:numId="24">
    <w:abstractNumId w:val="13"/>
  </w:num>
  <w:num w:numId="25">
    <w:abstractNumId w:val="9"/>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1"/>
  </w:num>
  <w:num w:numId="29">
    <w:abstractNumId w:val="5"/>
  </w:num>
  <w:num w:numId="30">
    <w:abstractNumId w:val="1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7"/>
  </w:num>
  <w:num w:numId="38">
    <w:abstractNumId w:val="39"/>
  </w:num>
  <w:num w:numId="39">
    <w:abstractNumId w:val="12"/>
  </w:num>
  <w:num w:numId="40">
    <w:abstractNumId w:val="37"/>
  </w:num>
  <w:num w:numId="41">
    <w:abstractNumId w:val="26"/>
  </w:num>
  <w:num w:numId="42">
    <w:abstractNumId w:val="0"/>
  </w:num>
  <w:num w:numId="43">
    <w:abstractNumId w:val="4"/>
  </w:num>
  <w:num w:numId="44">
    <w:abstractNumId w:val="22"/>
  </w:num>
  <w:num w:numId="45">
    <w:abstractNumId w:val="31"/>
  </w:num>
  <w:num w:numId="46">
    <w:abstractNumId w:val="23"/>
  </w:num>
  <w:num w:numId="4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65"/>
    <w:rsid w:val="000007D4"/>
    <w:rsid w:val="000024B2"/>
    <w:rsid w:val="0000278C"/>
    <w:rsid w:val="000051EF"/>
    <w:rsid w:val="00012EDD"/>
    <w:rsid w:val="0001308D"/>
    <w:rsid w:val="000162BD"/>
    <w:rsid w:val="00041176"/>
    <w:rsid w:val="0004582F"/>
    <w:rsid w:val="000464A5"/>
    <w:rsid w:val="000505D2"/>
    <w:rsid w:val="00054C24"/>
    <w:rsid w:val="00057E0C"/>
    <w:rsid w:val="0006031C"/>
    <w:rsid w:val="000607C3"/>
    <w:rsid w:val="00065FC8"/>
    <w:rsid w:val="00066599"/>
    <w:rsid w:val="00067DEE"/>
    <w:rsid w:val="00070669"/>
    <w:rsid w:val="00071B27"/>
    <w:rsid w:val="00074F68"/>
    <w:rsid w:val="00081492"/>
    <w:rsid w:val="00085B11"/>
    <w:rsid w:val="000916DF"/>
    <w:rsid w:val="0009304A"/>
    <w:rsid w:val="00093B20"/>
    <w:rsid w:val="000951EA"/>
    <w:rsid w:val="00097692"/>
    <w:rsid w:val="000A0BBA"/>
    <w:rsid w:val="000A4A62"/>
    <w:rsid w:val="000A4BF5"/>
    <w:rsid w:val="000A4E60"/>
    <w:rsid w:val="000A5C65"/>
    <w:rsid w:val="000A6D5B"/>
    <w:rsid w:val="000B6840"/>
    <w:rsid w:val="000C0D02"/>
    <w:rsid w:val="000C27FE"/>
    <w:rsid w:val="000C7097"/>
    <w:rsid w:val="000D17F0"/>
    <w:rsid w:val="000D6176"/>
    <w:rsid w:val="000D64AA"/>
    <w:rsid w:val="000F1F14"/>
    <w:rsid w:val="000F5450"/>
    <w:rsid w:val="000F5960"/>
    <w:rsid w:val="000F78D0"/>
    <w:rsid w:val="001018F0"/>
    <w:rsid w:val="00112361"/>
    <w:rsid w:val="001223E3"/>
    <w:rsid w:val="001255F0"/>
    <w:rsid w:val="00126D74"/>
    <w:rsid w:val="00132E09"/>
    <w:rsid w:val="00145490"/>
    <w:rsid w:val="00151BD0"/>
    <w:rsid w:val="001528CD"/>
    <w:rsid w:val="001653C7"/>
    <w:rsid w:val="001751EF"/>
    <w:rsid w:val="00175863"/>
    <w:rsid w:val="0017736D"/>
    <w:rsid w:val="00177B0B"/>
    <w:rsid w:val="001832EF"/>
    <w:rsid w:val="001850BD"/>
    <w:rsid w:val="001859A8"/>
    <w:rsid w:val="00185D78"/>
    <w:rsid w:val="00186487"/>
    <w:rsid w:val="001936D7"/>
    <w:rsid w:val="00196E65"/>
    <w:rsid w:val="001A0DE6"/>
    <w:rsid w:val="001A330C"/>
    <w:rsid w:val="001A4AB7"/>
    <w:rsid w:val="001B1F82"/>
    <w:rsid w:val="001B3C05"/>
    <w:rsid w:val="001B6C43"/>
    <w:rsid w:val="001C538F"/>
    <w:rsid w:val="001D0249"/>
    <w:rsid w:val="001D1787"/>
    <w:rsid w:val="001D364B"/>
    <w:rsid w:val="001D5C14"/>
    <w:rsid w:val="001E19E2"/>
    <w:rsid w:val="001E2428"/>
    <w:rsid w:val="001E3765"/>
    <w:rsid w:val="001E3D33"/>
    <w:rsid w:val="001E4F7B"/>
    <w:rsid w:val="001F0E28"/>
    <w:rsid w:val="00203F8F"/>
    <w:rsid w:val="0021290E"/>
    <w:rsid w:val="002131A6"/>
    <w:rsid w:val="00213915"/>
    <w:rsid w:val="00213E95"/>
    <w:rsid w:val="002167F4"/>
    <w:rsid w:val="0022055C"/>
    <w:rsid w:val="002211C0"/>
    <w:rsid w:val="00223CD8"/>
    <w:rsid w:val="00225880"/>
    <w:rsid w:val="0023118D"/>
    <w:rsid w:val="00231504"/>
    <w:rsid w:val="00236514"/>
    <w:rsid w:val="0023669F"/>
    <w:rsid w:val="00243683"/>
    <w:rsid w:val="0024448D"/>
    <w:rsid w:val="00244798"/>
    <w:rsid w:val="00244B67"/>
    <w:rsid w:val="00244C7A"/>
    <w:rsid w:val="002476C3"/>
    <w:rsid w:val="00255F94"/>
    <w:rsid w:val="00256655"/>
    <w:rsid w:val="00256DBE"/>
    <w:rsid w:val="00257862"/>
    <w:rsid w:val="0026100B"/>
    <w:rsid w:val="002615AE"/>
    <w:rsid w:val="002619D7"/>
    <w:rsid w:val="00262BCD"/>
    <w:rsid w:val="002646F3"/>
    <w:rsid w:val="00280032"/>
    <w:rsid w:val="00281187"/>
    <w:rsid w:val="0028504D"/>
    <w:rsid w:val="002900DF"/>
    <w:rsid w:val="00294815"/>
    <w:rsid w:val="002A277F"/>
    <w:rsid w:val="002A4A7D"/>
    <w:rsid w:val="002A71FB"/>
    <w:rsid w:val="002B4051"/>
    <w:rsid w:val="002D5B25"/>
    <w:rsid w:val="002D702A"/>
    <w:rsid w:val="002D734E"/>
    <w:rsid w:val="002E173F"/>
    <w:rsid w:val="002E1D93"/>
    <w:rsid w:val="002E384D"/>
    <w:rsid w:val="002E5434"/>
    <w:rsid w:val="002E5656"/>
    <w:rsid w:val="002F1DAF"/>
    <w:rsid w:val="0031018A"/>
    <w:rsid w:val="003116A5"/>
    <w:rsid w:val="00314C5B"/>
    <w:rsid w:val="00320C77"/>
    <w:rsid w:val="00326BC0"/>
    <w:rsid w:val="00326F4F"/>
    <w:rsid w:val="00327751"/>
    <w:rsid w:val="003357DE"/>
    <w:rsid w:val="00335C2E"/>
    <w:rsid w:val="003421E9"/>
    <w:rsid w:val="003456D7"/>
    <w:rsid w:val="0035596B"/>
    <w:rsid w:val="00356F84"/>
    <w:rsid w:val="00363F73"/>
    <w:rsid w:val="00374F7E"/>
    <w:rsid w:val="003825E2"/>
    <w:rsid w:val="00382717"/>
    <w:rsid w:val="00384B47"/>
    <w:rsid w:val="003900EF"/>
    <w:rsid w:val="00393E0C"/>
    <w:rsid w:val="003A04AA"/>
    <w:rsid w:val="003A42F2"/>
    <w:rsid w:val="003B1A5D"/>
    <w:rsid w:val="003B4B8C"/>
    <w:rsid w:val="003B4E82"/>
    <w:rsid w:val="003B557D"/>
    <w:rsid w:val="003B69C7"/>
    <w:rsid w:val="003C035F"/>
    <w:rsid w:val="003C3768"/>
    <w:rsid w:val="003C454B"/>
    <w:rsid w:val="003C5D9C"/>
    <w:rsid w:val="003C6405"/>
    <w:rsid w:val="003C6B13"/>
    <w:rsid w:val="003D247B"/>
    <w:rsid w:val="003D2E22"/>
    <w:rsid w:val="003E3B0F"/>
    <w:rsid w:val="003E68BF"/>
    <w:rsid w:val="003E7937"/>
    <w:rsid w:val="003F33CA"/>
    <w:rsid w:val="003F3E4C"/>
    <w:rsid w:val="003F4AC9"/>
    <w:rsid w:val="003F66A4"/>
    <w:rsid w:val="00405A24"/>
    <w:rsid w:val="0040641C"/>
    <w:rsid w:val="00414075"/>
    <w:rsid w:val="004150E2"/>
    <w:rsid w:val="00420B1E"/>
    <w:rsid w:val="0042213B"/>
    <w:rsid w:val="00424751"/>
    <w:rsid w:val="0042589C"/>
    <w:rsid w:val="00427B00"/>
    <w:rsid w:val="00436F74"/>
    <w:rsid w:val="00437FAE"/>
    <w:rsid w:val="00440FC8"/>
    <w:rsid w:val="00455759"/>
    <w:rsid w:val="00456092"/>
    <w:rsid w:val="00462E22"/>
    <w:rsid w:val="00463826"/>
    <w:rsid w:val="00463AB0"/>
    <w:rsid w:val="00467208"/>
    <w:rsid w:val="00467DE7"/>
    <w:rsid w:val="0047077A"/>
    <w:rsid w:val="00470834"/>
    <w:rsid w:val="00480C35"/>
    <w:rsid w:val="0048113A"/>
    <w:rsid w:val="00482E80"/>
    <w:rsid w:val="0048613C"/>
    <w:rsid w:val="00491DFE"/>
    <w:rsid w:val="00495105"/>
    <w:rsid w:val="00495BD7"/>
    <w:rsid w:val="00497305"/>
    <w:rsid w:val="004A1F89"/>
    <w:rsid w:val="004B1599"/>
    <w:rsid w:val="004B33CF"/>
    <w:rsid w:val="004B4FDC"/>
    <w:rsid w:val="004B6053"/>
    <w:rsid w:val="004B623B"/>
    <w:rsid w:val="004C11F5"/>
    <w:rsid w:val="004C3280"/>
    <w:rsid w:val="004C6CEF"/>
    <w:rsid w:val="004D29EF"/>
    <w:rsid w:val="004D2B56"/>
    <w:rsid w:val="004F21AF"/>
    <w:rsid w:val="004F46CF"/>
    <w:rsid w:val="004F5E7D"/>
    <w:rsid w:val="004F5F71"/>
    <w:rsid w:val="0050083B"/>
    <w:rsid w:val="0050357B"/>
    <w:rsid w:val="005040E3"/>
    <w:rsid w:val="00506150"/>
    <w:rsid w:val="005109AA"/>
    <w:rsid w:val="00513E45"/>
    <w:rsid w:val="0052397F"/>
    <w:rsid w:val="00526B32"/>
    <w:rsid w:val="00532A29"/>
    <w:rsid w:val="005342F3"/>
    <w:rsid w:val="00536471"/>
    <w:rsid w:val="0053787F"/>
    <w:rsid w:val="005408A6"/>
    <w:rsid w:val="00552DED"/>
    <w:rsid w:val="00555BC5"/>
    <w:rsid w:val="00557C42"/>
    <w:rsid w:val="005700E5"/>
    <w:rsid w:val="00576ABC"/>
    <w:rsid w:val="00583BA6"/>
    <w:rsid w:val="0059067D"/>
    <w:rsid w:val="00592C7E"/>
    <w:rsid w:val="00597C2B"/>
    <w:rsid w:val="005A2139"/>
    <w:rsid w:val="005A3652"/>
    <w:rsid w:val="005B285B"/>
    <w:rsid w:val="005C0A1D"/>
    <w:rsid w:val="005C4C5A"/>
    <w:rsid w:val="005C64F0"/>
    <w:rsid w:val="005D36AF"/>
    <w:rsid w:val="005D3F4E"/>
    <w:rsid w:val="005D7C22"/>
    <w:rsid w:val="005E15CD"/>
    <w:rsid w:val="005E6A9F"/>
    <w:rsid w:val="005F2FE7"/>
    <w:rsid w:val="005F4FEF"/>
    <w:rsid w:val="005F56E1"/>
    <w:rsid w:val="00600795"/>
    <w:rsid w:val="00610AB7"/>
    <w:rsid w:val="00622184"/>
    <w:rsid w:val="0062359D"/>
    <w:rsid w:val="006258BE"/>
    <w:rsid w:val="0062681D"/>
    <w:rsid w:val="00626BD1"/>
    <w:rsid w:val="00631CFD"/>
    <w:rsid w:val="006322F3"/>
    <w:rsid w:val="006376E1"/>
    <w:rsid w:val="00637B15"/>
    <w:rsid w:val="0064790F"/>
    <w:rsid w:val="00650573"/>
    <w:rsid w:val="00653B7C"/>
    <w:rsid w:val="00654274"/>
    <w:rsid w:val="00656222"/>
    <w:rsid w:val="00665391"/>
    <w:rsid w:val="00666758"/>
    <w:rsid w:val="006702C1"/>
    <w:rsid w:val="00672E18"/>
    <w:rsid w:val="006757F8"/>
    <w:rsid w:val="006769F6"/>
    <w:rsid w:val="00683BB8"/>
    <w:rsid w:val="00691455"/>
    <w:rsid w:val="00695011"/>
    <w:rsid w:val="006955EB"/>
    <w:rsid w:val="00696BD3"/>
    <w:rsid w:val="006A0345"/>
    <w:rsid w:val="006A06E7"/>
    <w:rsid w:val="006A599D"/>
    <w:rsid w:val="006B059F"/>
    <w:rsid w:val="006B2939"/>
    <w:rsid w:val="006B3EE3"/>
    <w:rsid w:val="006B48E0"/>
    <w:rsid w:val="006B5117"/>
    <w:rsid w:val="006B6B9D"/>
    <w:rsid w:val="006C0551"/>
    <w:rsid w:val="006C2C53"/>
    <w:rsid w:val="006C5E84"/>
    <w:rsid w:val="006D69ED"/>
    <w:rsid w:val="006E6803"/>
    <w:rsid w:val="006F2045"/>
    <w:rsid w:val="006F5111"/>
    <w:rsid w:val="0070369B"/>
    <w:rsid w:val="00710076"/>
    <w:rsid w:val="0071100C"/>
    <w:rsid w:val="00721784"/>
    <w:rsid w:val="00723EE5"/>
    <w:rsid w:val="00741E99"/>
    <w:rsid w:val="00743327"/>
    <w:rsid w:val="007448B9"/>
    <w:rsid w:val="00753499"/>
    <w:rsid w:val="007616BB"/>
    <w:rsid w:val="007642F3"/>
    <w:rsid w:val="00770459"/>
    <w:rsid w:val="00774BA9"/>
    <w:rsid w:val="00777250"/>
    <w:rsid w:val="0078214D"/>
    <w:rsid w:val="007835E2"/>
    <w:rsid w:val="00783B66"/>
    <w:rsid w:val="0078607C"/>
    <w:rsid w:val="00786B97"/>
    <w:rsid w:val="00787849"/>
    <w:rsid w:val="0079048C"/>
    <w:rsid w:val="007928CE"/>
    <w:rsid w:val="00794214"/>
    <w:rsid w:val="00796751"/>
    <w:rsid w:val="007A2085"/>
    <w:rsid w:val="007B00A3"/>
    <w:rsid w:val="007B01C3"/>
    <w:rsid w:val="007B2793"/>
    <w:rsid w:val="007B4507"/>
    <w:rsid w:val="007B7C93"/>
    <w:rsid w:val="007C299C"/>
    <w:rsid w:val="007C4545"/>
    <w:rsid w:val="007D5AFD"/>
    <w:rsid w:val="007E5854"/>
    <w:rsid w:val="007E6EA1"/>
    <w:rsid w:val="007E72DF"/>
    <w:rsid w:val="007F24C3"/>
    <w:rsid w:val="00802813"/>
    <w:rsid w:val="00802F42"/>
    <w:rsid w:val="0081033F"/>
    <w:rsid w:val="00817A3F"/>
    <w:rsid w:val="00821F13"/>
    <w:rsid w:val="00823DF1"/>
    <w:rsid w:val="00824FAF"/>
    <w:rsid w:val="00825616"/>
    <w:rsid w:val="0082652E"/>
    <w:rsid w:val="00830613"/>
    <w:rsid w:val="00837C8E"/>
    <w:rsid w:val="00840262"/>
    <w:rsid w:val="0084115A"/>
    <w:rsid w:val="00841657"/>
    <w:rsid w:val="008533AC"/>
    <w:rsid w:val="00854800"/>
    <w:rsid w:val="00864960"/>
    <w:rsid w:val="008663DF"/>
    <w:rsid w:val="00867A3A"/>
    <w:rsid w:val="008706DC"/>
    <w:rsid w:val="00873DC3"/>
    <w:rsid w:val="008744B9"/>
    <w:rsid w:val="00875D75"/>
    <w:rsid w:val="008765E2"/>
    <w:rsid w:val="00877B6E"/>
    <w:rsid w:val="008858A5"/>
    <w:rsid w:val="00892804"/>
    <w:rsid w:val="0089666C"/>
    <w:rsid w:val="008A264E"/>
    <w:rsid w:val="008A3E78"/>
    <w:rsid w:val="008A468F"/>
    <w:rsid w:val="008B484C"/>
    <w:rsid w:val="008B4B84"/>
    <w:rsid w:val="008B4C39"/>
    <w:rsid w:val="008C057C"/>
    <w:rsid w:val="008C3686"/>
    <w:rsid w:val="008C6CBB"/>
    <w:rsid w:val="008D3F99"/>
    <w:rsid w:val="008D4505"/>
    <w:rsid w:val="008E2E14"/>
    <w:rsid w:val="008E4358"/>
    <w:rsid w:val="008E468D"/>
    <w:rsid w:val="008F06A3"/>
    <w:rsid w:val="008F29AC"/>
    <w:rsid w:val="008F36D3"/>
    <w:rsid w:val="008F3C74"/>
    <w:rsid w:val="009011E4"/>
    <w:rsid w:val="009067CF"/>
    <w:rsid w:val="00910878"/>
    <w:rsid w:val="00911513"/>
    <w:rsid w:val="009133E3"/>
    <w:rsid w:val="009173FE"/>
    <w:rsid w:val="00923C4C"/>
    <w:rsid w:val="00925652"/>
    <w:rsid w:val="00930131"/>
    <w:rsid w:val="009303BF"/>
    <w:rsid w:val="00933A73"/>
    <w:rsid w:val="0094217F"/>
    <w:rsid w:val="0094335C"/>
    <w:rsid w:val="0094430B"/>
    <w:rsid w:val="0095369E"/>
    <w:rsid w:val="00953B7C"/>
    <w:rsid w:val="00956F0A"/>
    <w:rsid w:val="0096061A"/>
    <w:rsid w:val="00961A74"/>
    <w:rsid w:val="0096200A"/>
    <w:rsid w:val="00962639"/>
    <w:rsid w:val="00966699"/>
    <w:rsid w:val="00970906"/>
    <w:rsid w:val="00971720"/>
    <w:rsid w:val="00982DD2"/>
    <w:rsid w:val="00984CFF"/>
    <w:rsid w:val="0098624A"/>
    <w:rsid w:val="00986CF2"/>
    <w:rsid w:val="00987122"/>
    <w:rsid w:val="00992C1D"/>
    <w:rsid w:val="00995C73"/>
    <w:rsid w:val="009969B9"/>
    <w:rsid w:val="00997125"/>
    <w:rsid w:val="009A4E22"/>
    <w:rsid w:val="009A4E24"/>
    <w:rsid w:val="009B396B"/>
    <w:rsid w:val="009C3947"/>
    <w:rsid w:val="009D2B98"/>
    <w:rsid w:val="009D44C2"/>
    <w:rsid w:val="009E2917"/>
    <w:rsid w:val="009E2C80"/>
    <w:rsid w:val="009E4563"/>
    <w:rsid w:val="009E4C9F"/>
    <w:rsid w:val="009F5377"/>
    <w:rsid w:val="00A03289"/>
    <w:rsid w:val="00A0556E"/>
    <w:rsid w:val="00A10197"/>
    <w:rsid w:val="00A126E9"/>
    <w:rsid w:val="00A13232"/>
    <w:rsid w:val="00A145D5"/>
    <w:rsid w:val="00A2006C"/>
    <w:rsid w:val="00A22E3C"/>
    <w:rsid w:val="00A25292"/>
    <w:rsid w:val="00A25588"/>
    <w:rsid w:val="00A256B8"/>
    <w:rsid w:val="00A26E77"/>
    <w:rsid w:val="00A30E91"/>
    <w:rsid w:val="00A325C2"/>
    <w:rsid w:val="00A34EA2"/>
    <w:rsid w:val="00A3594B"/>
    <w:rsid w:val="00A40B02"/>
    <w:rsid w:val="00A41380"/>
    <w:rsid w:val="00A4178B"/>
    <w:rsid w:val="00A41EFA"/>
    <w:rsid w:val="00A44119"/>
    <w:rsid w:val="00A52A24"/>
    <w:rsid w:val="00A5333B"/>
    <w:rsid w:val="00A54E81"/>
    <w:rsid w:val="00A55B4E"/>
    <w:rsid w:val="00A55DEB"/>
    <w:rsid w:val="00A62704"/>
    <w:rsid w:val="00A62DDF"/>
    <w:rsid w:val="00A676D2"/>
    <w:rsid w:val="00A72741"/>
    <w:rsid w:val="00A74D77"/>
    <w:rsid w:val="00A755D0"/>
    <w:rsid w:val="00A826DD"/>
    <w:rsid w:val="00A83832"/>
    <w:rsid w:val="00A86CB9"/>
    <w:rsid w:val="00A94C25"/>
    <w:rsid w:val="00A96DFA"/>
    <w:rsid w:val="00A97391"/>
    <w:rsid w:val="00A979B7"/>
    <w:rsid w:val="00AA31CA"/>
    <w:rsid w:val="00AA7EE7"/>
    <w:rsid w:val="00AB2122"/>
    <w:rsid w:val="00AB2779"/>
    <w:rsid w:val="00AB3E3D"/>
    <w:rsid w:val="00AB7247"/>
    <w:rsid w:val="00AC2BFE"/>
    <w:rsid w:val="00AE04CB"/>
    <w:rsid w:val="00AE0C45"/>
    <w:rsid w:val="00AE5038"/>
    <w:rsid w:val="00AE71B1"/>
    <w:rsid w:val="00AF4457"/>
    <w:rsid w:val="00B02B9A"/>
    <w:rsid w:val="00B02DB6"/>
    <w:rsid w:val="00B07CE5"/>
    <w:rsid w:val="00B143B6"/>
    <w:rsid w:val="00B16D36"/>
    <w:rsid w:val="00B24CCE"/>
    <w:rsid w:val="00B265C8"/>
    <w:rsid w:val="00B270FB"/>
    <w:rsid w:val="00B3019C"/>
    <w:rsid w:val="00B30468"/>
    <w:rsid w:val="00B325A9"/>
    <w:rsid w:val="00B32934"/>
    <w:rsid w:val="00B32DB7"/>
    <w:rsid w:val="00B364B2"/>
    <w:rsid w:val="00B37996"/>
    <w:rsid w:val="00B4024F"/>
    <w:rsid w:val="00B41C53"/>
    <w:rsid w:val="00B43F6E"/>
    <w:rsid w:val="00B520D9"/>
    <w:rsid w:val="00B55D03"/>
    <w:rsid w:val="00B5627A"/>
    <w:rsid w:val="00B6031F"/>
    <w:rsid w:val="00B62BF2"/>
    <w:rsid w:val="00B62D61"/>
    <w:rsid w:val="00B645A5"/>
    <w:rsid w:val="00B66A3C"/>
    <w:rsid w:val="00B66C40"/>
    <w:rsid w:val="00B76DE0"/>
    <w:rsid w:val="00B813B0"/>
    <w:rsid w:val="00B85201"/>
    <w:rsid w:val="00B85AC7"/>
    <w:rsid w:val="00B90623"/>
    <w:rsid w:val="00B9352C"/>
    <w:rsid w:val="00B969EC"/>
    <w:rsid w:val="00BA4318"/>
    <w:rsid w:val="00BA7769"/>
    <w:rsid w:val="00BB3699"/>
    <w:rsid w:val="00BB3E5F"/>
    <w:rsid w:val="00BB6C07"/>
    <w:rsid w:val="00BC5A0F"/>
    <w:rsid w:val="00BC5B72"/>
    <w:rsid w:val="00BC6213"/>
    <w:rsid w:val="00BD152B"/>
    <w:rsid w:val="00BD1CC2"/>
    <w:rsid w:val="00BD286A"/>
    <w:rsid w:val="00BD3C9F"/>
    <w:rsid w:val="00BE0582"/>
    <w:rsid w:val="00BE1F61"/>
    <w:rsid w:val="00BE478C"/>
    <w:rsid w:val="00BF6D1C"/>
    <w:rsid w:val="00BF7660"/>
    <w:rsid w:val="00C03826"/>
    <w:rsid w:val="00C04BF3"/>
    <w:rsid w:val="00C072FE"/>
    <w:rsid w:val="00C07340"/>
    <w:rsid w:val="00C07F76"/>
    <w:rsid w:val="00C1106A"/>
    <w:rsid w:val="00C159EC"/>
    <w:rsid w:val="00C16CB0"/>
    <w:rsid w:val="00C17DD4"/>
    <w:rsid w:val="00C23C32"/>
    <w:rsid w:val="00C27936"/>
    <w:rsid w:val="00C304BE"/>
    <w:rsid w:val="00C32270"/>
    <w:rsid w:val="00C34BB4"/>
    <w:rsid w:val="00C40078"/>
    <w:rsid w:val="00C4464A"/>
    <w:rsid w:val="00C44B6D"/>
    <w:rsid w:val="00C51447"/>
    <w:rsid w:val="00C51477"/>
    <w:rsid w:val="00C53DBF"/>
    <w:rsid w:val="00C55519"/>
    <w:rsid w:val="00C5703D"/>
    <w:rsid w:val="00C6172B"/>
    <w:rsid w:val="00C62C97"/>
    <w:rsid w:val="00C64CF7"/>
    <w:rsid w:val="00C64D1D"/>
    <w:rsid w:val="00C70922"/>
    <w:rsid w:val="00C73C34"/>
    <w:rsid w:val="00C743AC"/>
    <w:rsid w:val="00C8028D"/>
    <w:rsid w:val="00C84294"/>
    <w:rsid w:val="00C86BFA"/>
    <w:rsid w:val="00C8704F"/>
    <w:rsid w:val="00C87059"/>
    <w:rsid w:val="00C92A84"/>
    <w:rsid w:val="00C9703E"/>
    <w:rsid w:val="00CA14FF"/>
    <w:rsid w:val="00CA1C4D"/>
    <w:rsid w:val="00CA3D15"/>
    <w:rsid w:val="00CB00FE"/>
    <w:rsid w:val="00CB5841"/>
    <w:rsid w:val="00CB740A"/>
    <w:rsid w:val="00CC14EE"/>
    <w:rsid w:val="00CC2B43"/>
    <w:rsid w:val="00CC5871"/>
    <w:rsid w:val="00CD7C01"/>
    <w:rsid w:val="00CE15AF"/>
    <w:rsid w:val="00CE37ED"/>
    <w:rsid w:val="00CE4EB4"/>
    <w:rsid w:val="00CE53CA"/>
    <w:rsid w:val="00CF0CD6"/>
    <w:rsid w:val="00CF7E3F"/>
    <w:rsid w:val="00D062AA"/>
    <w:rsid w:val="00D07D27"/>
    <w:rsid w:val="00D13E68"/>
    <w:rsid w:val="00D14DBC"/>
    <w:rsid w:val="00D16D17"/>
    <w:rsid w:val="00D24861"/>
    <w:rsid w:val="00D262D2"/>
    <w:rsid w:val="00D26B1F"/>
    <w:rsid w:val="00D305FA"/>
    <w:rsid w:val="00D313E0"/>
    <w:rsid w:val="00D348B8"/>
    <w:rsid w:val="00D35808"/>
    <w:rsid w:val="00D3780C"/>
    <w:rsid w:val="00D37D72"/>
    <w:rsid w:val="00D43673"/>
    <w:rsid w:val="00D478C3"/>
    <w:rsid w:val="00D51065"/>
    <w:rsid w:val="00D546C5"/>
    <w:rsid w:val="00D566B5"/>
    <w:rsid w:val="00D60B5B"/>
    <w:rsid w:val="00D60F29"/>
    <w:rsid w:val="00D6378F"/>
    <w:rsid w:val="00D73B2D"/>
    <w:rsid w:val="00D7443D"/>
    <w:rsid w:val="00D74FD6"/>
    <w:rsid w:val="00D754C4"/>
    <w:rsid w:val="00D75B2A"/>
    <w:rsid w:val="00D80316"/>
    <w:rsid w:val="00D804C2"/>
    <w:rsid w:val="00D80E0E"/>
    <w:rsid w:val="00D90549"/>
    <w:rsid w:val="00D91713"/>
    <w:rsid w:val="00D921DA"/>
    <w:rsid w:val="00D93B45"/>
    <w:rsid w:val="00D97FB1"/>
    <w:rsid w:val="00DA4721"/>
    <w:rsid w:val="00DA6474"/>
    <w:rsid w:val="00DA7F6D"/>
    <w:rsid w:val="00DB6705"/>
    <w:rsid w:val="00DC3A45"/>
    <w:rsid w:val="00DC3DF8"/>
    <w:rsid w:val="00DC62E3"/>
    <w:rsid w:val="00DC70E1"/>
    <w:rsid w:val="00DD4A58"/>
    <w:rsid w:val="00DD6CC8"/>
    <w:rsid w:val="00DE1DA9"/>
    <w:rsid w:val="00DE1F8C"/>
    <w:rsid w:val="00DE3AED"/>
    <w:rsid w:val="00DE4211"/>
    <w:rsid w:val="00DE7C7F"/>
    <w:rsid w:val="00DF3859"/>
    <w:rsid w:val="00DF50E2"/>
    <w:rsid w:val="00E01343"/>
    <w:rsid w:val="00E01681"/>
    <w:rsid w:val="00E02136"/>
    <w:rsid w:val="00E02501"/>
    <w:rsid w:val="00E048B6"/>
    <w:rsid w:val="00E06AB3"/>
    <w:rsid w:val="00E13B9C"/>
    <w:rsid w:val="00E17DA4"/>
    <w:rsid w:val="00E21A0C"/>
    <w:rsid w:val="00E22946"/>
    <w:rsid w:val="00E246FB"/>
    <w:rsid w:val="00E24DC4"/>
    <w:rsid w:val="00E25D84"/>
    <w:rsid w:val="00E314E5"/>
    <w:rsid w:val="00E32061"/>
    <w:rsid w:val="00E34260"/>
    <w:rsid w:val="00E41EBA"/>
    <w:rsid w:val="00E4215A"/>
    <w:rsid w:val="00E52A59"/>
    <w:rsid w:val="00E56425"/>
    <w:rsid w:val="00E721A2"/>
    <w:rsid w:val="00E72FE0"/>
    <w:rsid w:val="00E75C19"/>
    <w:rsid w:val="00E767DF"/>
    <w:rsid w:val="00E76CF2"/>
    <w:rsid w:val="00E76E9A"/>
    <w:rsid w:val="00E80ED4"/>
    <w:rsid w:val="00E91E75"/>
    <w:rsid w:val="00E93BC8"/>
    <w:rsid w:val="00E97FC9"/>
    <w:rsid w:val="00EA1178"/>
    <w:rsid w:val="00EA1634"/>
    <w:rsid w:val="00EB3B8D"/>
    <w:rsid w:val="00EB78A7"/>
    <w:rsid w:val="00EC0789"/>
    <w:rsid w:val="00EC0DAA"/>
    <w:rsid w:val="00EC5420"/>
    <w:rsid w:val="00EC581C"/>
    <w:rsid w:val="00ED0A59"/>
    <w:rsid w:val="00ED1016"/>
    <w:rsid w:val="00ED1B5A"/>
    <w:rsid w:val="00ED2F14"/>
    <w:rsid w:val="00ED4399"/>
    <w:rsid w:val="00ED7A96"/>
    <w:rsid w:val="00EE5794"/>
    <w:rsid w:val="00EE6726"/>
    <w:rsid w:val="00EE6782"/>
    <w:rsid w:val="00EE6982"/>
    <w:rsid w:val="00EE7EB9"/>
    <w:rsid w:val="00EF263C"/>
    <w:rsid w:val="00EF53A6"/>
    <w:rsid w:val="00F2097E"/>
    <w:rsid w:val="00F233A1"/>
    <w:rsid w:val="00F30318"/>
    <w:rsid w:val="00F3179A"/>
    <w:rsid w:val="00F3534E"/>
    <w:rsid w:val="00F37F72"/>
    <w:rsid w:val="00F4377A"/>
    <w:rsid w:val="00F4630B"/>
    <w:rsid w:val="00F56EEE"/>
    <w:rsid w:val="00F63073"/>
    <w:rsid w:val="00F6407F"/>
    <w:rsid w:val="00F66E77"/>
    <w:rsid w:val="00F73615"/>
    <w:rsid w:val="00F75420"/>
    <w:rsid w:val="00F76CE1"/>
    <w:rsid w:val="00F82BE5"/>
    <w:rsid w:val="00F87739"/>
    <w:rsid w:val="00F923DE"/>
    <w:rsid w:val="00F97559"/>
    <w:rsid w:val="00FA2338"/>
    <w:rsid w:val="00FB06E5"/>
    <w:rsid w:val="00FB0F16"/>
    <w:rsid w:val="00FB2493"/>
    <w:rsid w:val="00FB33D5"/>
    <w:rsid w:val="00FB3FA4"/>
    <w:rsid w:val="00FB6042"/>
    <w:rsid w:val="00FC0B63"/>
    <w:rsid w:val="00FC3973"/>
    <w:rsid w:val="00FC739E"/>
    <w:rsid w:val="00FD087D"/>
    <w:rsid w:val="00FD4234"/>
    <w:rsid w:val="00FD49A1"/>
    <w:rsid w:val="00FD57BE"/>
    <w:rsid w:val="00FE0EAF"/>
    <w:rsid w:val="00FE5E2F"/>
    <w:rsid w:val="00FF119A"/>
    <w:rsid w:val="00FF1640"/>
    <w:rsid w:val="00FF1A92"/>
    <w:rsid w:val="00FF35E4"/>
    <w:rsid w:val="00FF3907"/>
    <w:rsid w:val="00FF4155"/>
    <w:rsid w:val="00FF4F49"/>
    <w:rsid w:val="00FF5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1"/>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Georgia" w:hAnsi="Georgia"/>
      <w:b/>
      <w:sz w:val="48"/>
      <w:szCs w:val="40"/>
    </w:rPr>
  </w:style>
  <w:style w:type="paragraph" w:styleId="Heading5">
    <w:name w:val="heading 5"/>
    <w:basedOn w:val="Normal"/>
    <w:next w:val="Normal"/>
    <w:qFormat/>
    <w:pPr>
      <w:keepNext/>
      <w:outlineLvl w:val="4"/>
    </w:pPr>
    <w:rPr>
      <w:rFonts w:ascii="Georgia" w:hAnsi="Georgia"/>
      <w:b/>
      <w:bCs/>
      <w:lang w:eastAsia="en-US"/>
    </w:rPr>
  </w:style>
  <w:style w:type="paragraph" w:styleId="Heading6">
    <w:name w:val="heading 6"/>
    <w:basedOn w:val="Normal"/>
    <w:next w:val="Normal"/>
    <w:qFormat/>
    <w:pPr>
      <w:keepNext/>
      <w:jc w:val="center"/>
      <w:outlineLvl w:val="5"/>
    </w:pPr>
    <w:rPr>
      <w:rFonts w:ascii="Georgia" w:hAnsi="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1"/>
    <w:qFormat/>
    <w:rPr>
      <w:rFonts w:ascii="Georgia" w:hAnsi="Georgia"/>
      <w:sz w:val="20"/>
      <w:lang w:eastAsia="en-US"/>
    </w:rPr>
  </w:style>
  <w:style w:type="paragraph" w:styleId="TOC1">
    <w:name w:val="toc 1"/>
    <w:basedOn w:val="Normal"/>
    <w:next w:val="Normal"/>
    <w:autoRedefine/>
    <w:uiPriority w:val="39"/>
    <w:rsid w:val="00437FAE"/>
    <w:pPr>
      <w:tabs>
        <w:tab w:val="left" w:pos="480"/>
        <w:tab w:val="right" w:leader="dot" w:pos="9911"/>
      </w:tabs>
      <w:spacing w:line="360" w:lineRule="auto"/>
      <w:ind w:left="426" w:hanging="426"/>
    </w:pPr>
    <w:rPr>
      <w:rFonts w:ascii="Georgia" w:hAnsi="Georgia"/>
      <w:noProof/>
    </w:rPr>
  </w:style>
  <w:style w:type="paragraph" w:styleId="TOC2">
    <w:name w:val="toc 2"/>
    <w:basedOn w:val="Normal"/>
    <w:next w:val="Normal"/>
    <w:autoRedefine/>
    <w:uiPriority w:val="39"/>
    <w:rsid w:val="00875D75"/>
    <w:pPr>
      <w:tabs>
        <w:tab w:val="left" w:pos="1253"/>
        <w:tab w:val="right" w:leader="dot" w:pos="9911"/>
      </w:tabs>
      <w:spacing w:line="360" w:lineRule="auto"/>
      <w:ind w:left="1276" w:hanging="736"/>
    </w:pPr>
    <w:rPr>
      <w:rFonts w:ascii="Arial" w:hAnsi="Arial" w:cs="Arial"/>
      <w:i/>
      <w:noProof/>
    </w:rPr>
  </w:style>
  <w:style w:type="character" w:styleId="Hyperlink">
    <w:name w:val="Hyperlink"/>
    <w:uiPriority w:val="99"/>
    <w:rPr>
      <w:color w:val="0000FF"/>
      <w:u w:val="single"/>
    </w:rPr>
  </w:style>
  <w:style w:type="paragraph" w:styleId="TOC3">
    <w:name w:val="toc 3"/>
    <w:basedOn w:val="Normal"/>
    <w:next w:val="Normal"/>
    <w:autoRedefine/>
    <w:uiPriority w:val="39"/>
    <w:rsid w:val="00CE37ED"/>
    <w:pPr>
      <w:tabs>
        <w:tab w:val="left" w:pos="2160"/>
        <w:tab w:val="right" w:leader="dot" w:pos="9911"/>
      </w:tabs>
      <w:spacing w:line="360" w:lineRule="auto"/>
      <w:ind w:left="1980" w:hanging="720"/>
    </w:pPr>
  </w:style>
  <w:style w:type="paragraph" w:styleId="BodyTextIndent">
    <w:name w:val="Body Text Indent"/>
    <w:basedOn w:val="Normal"/>
    <w:link w:val="BodyTextIndentChar"/>
    <w:pPr>
      <w:tabs>
        <w:tab w:val="left" w:pos="3420"/>
      </w:tabs>
      <w:ind w:left="720"/>
    </w:pPr>
    <w:rPr>
      <w:rFonts w:ascii="Georgia" w:hAnsi="Georgia"/>
      <w:b/>
    </w:rPr>
  </w:style>
  <w:style w:type="paragraph" w:styleId="BodyText2">
    <w:name w:val="Body Text 2"/>
    <w:basedOn w:val="Normal"/>
    <w:pPr>
      <w:jc w:val="both"/>
    </w:pPr>
    <w:rPr>
      <w:lang w:eastAsia="en-US"/>
    </w:rPr>
  </w:style>
  <w:style w:type="paragraph" w:styleId="BodyText3">
    <w:name w:val="Body Text 3"/>
    <w:basedOn w:val="Normal"/>
    <w:rsid w:val="006C2C53"/>
    <w:pPr>
      <w:spacing w:after="120"/>
    </w:pPr>
    <w:rPr>
      <w:sz w:val="16"/>
      <w:szCs w:val="16"/>
    </w:rPr>
  </w:style>
  <w:style w:type="paragraph" w:customStyle="1" w:styleId="HeadingContents">
    <w:name w:val="Heading Contents"/>
    <w:basedOn w:val="Normal"/>
    <w:rsid w:val="009E2C80"/>
    <w:pPr>
      <w:pBdr>
        <w:top w:val="single" w:sz="4" w:space="1" w:color="auto"/>
        <w:bottom w:val="single" w:sz="4" w:space="1" w:color="auto"/>
      </w:pBdr>
      <w:shd w:val="clear" w:color="auto" w:fill="DDDDDD"/>
    </w:pPr>
    <w:rPr>
      <w:rFonts w:ascii="Georgia" w:hAnsi="Georgia"/>
      <w:b/>
      <w:bCs/>
      <w:iCs/>
      <w:lang w:eastAsia="en-US"/>
    </w:rPr>
  </w:style>
  <w:style w:type="table" w:styleId="TableGrid">
    <w:name w:val="Table Grid"/>
    <w:basedOn w:val="TableNormal"/>
    <w:uiPriority w:val="39"/>
    <w:rsid w:val="0084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65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4"/>
      <w:lang w:val="en-US" w:eastAsia="en-US"/>
    </w:rPr>
  </w:style>
  <w:style w:type="character" w:customStyle="1" w:styleId="HeaderChar">
    <w:name w:val="Header Char"/>
    <w:link w:val="Header"/>
    <w:rsid w:val="00225880"/>
    <w:rPr>
      <w:sz w:val="24"/>
      <w:szCs w:val="24"/>
      <w:lang w:val="en-AU" w:eastAsia="en-AU" w:bidi="ar-SA"/>
    </w:rPr>
  </w:style>
  <w:style w:type="paragraph" w:styleId="BalloonText">
    <w:name w:val="Balloon Text"/>
    <w:basedOn w:val="Normal"/>
    <w:link w:val="BalloonTextChar"/>
    <w:semiHidden/>
    <w:unhideWhenUsed/>
    <w:rsid w:val="008765E2"/>
    <w:rPr>
      <w:rFonts w:ascii="Tahoma" w:hAnsi="Tahoma" w:cs="Tahoma"/>
      <w:sz w:val="16"/>
      <w:szCs w:val="16"/>
    </w:rPr>
  </w:style>
  <w:style w:type="character" w:customStyle="1" w:styleId="BalloonTextChar">
    <w:name w:val="Balloon Text Char"/>
    <w:link w:val="BalloonText"/>
    <w:semiHidden/>
    <w:rsid w:val="008765E2"/>
    <w:rPr>
      <w:rFonts w:ascii="Tahoma" w:hAnsi="Tahoma" w:cs="Tahoma"/>
      <w:sz w:val="16"/>
      <w:szCs w:val="16"/>
    </w:rPr>
  </w:style>
  <w:style w:type="character" w:customStyle="1" w:styleId="Heading1Char">
    <w:name w:val="Heading 1 Char"/>
    <w:link w:val="Heading1"/>
    <w:rsid w:val="00257862"/>
    <w:rPr>
      <w:rFonts w:ascii="Arial" w:hAnsi="Arial" w:cs="Arial"/>
      <w:b/>
      <w:bCs/>
      <w:kern w:val="32"/>
      <w:sz w:val="32"/>
      <w:szCs w:val="32"/>
    </w:rPr>
  </w:style>
  <w:style w:type="table" w:customStyle="1" w:styleId="TableGrid1">
    <w:name w:val="Table Grid1"/>
    <w:basedOn w:val="TableNormal"/>
    <w:next w:val="TableGrid"/>
    <w:uiPriority w:val="59"/>
    <w:rsid w:val="00257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1"/>
    <w:rsid w:val="00012EDD"/>
    <w:rPr>
      <w:rFonts w:ascii="Arial" w:hAnsi="Arial" w:cs="Arial"/>
      <w:b/>
      <w:bCs/>
      <w:i/>
      <w:iCs/>
      <w:sz w:val="28"/>
      <w:szCs w:val="28"/>
    </w:rPr>
  </w:style>
  <w:style w:type="character" w:customStyle="1" w:styleId="BodyTextIndentChar">
    <w:name w:val="Body Text Indent Char"/>
    <w:link w:val="BodyTextIndent"/>
    <w:rsid w:val="00D16D17"/>
    <w:rPr>
      <w:rFonts w:ascii="Georgia" w:hAnsi="Georgia"/>
      <w:b/>
      <w:sz w:val="24"/>
      <w:szCs w:val="24"/>
    </w:rPr>
  </w:style>
  <w:style w:type="character" w:customStyle="1" w:styleId="BodyTextChar">
    <w:name w:val="Body Text Char"/>
    <w:link w:val="BodyText"/>
    <w:uiPriority w:val="1"/>
    <w:rsid w:val="00D16D17"/>
    <w:rPr>
      <w:rFonts w:ascii="Georgia" w:hAnsi="Georgia"/>
      <w:szCs w:val="24"/>
      <w:lang w:eastAsia="en-US"/>
    </w:rPr>
  </w:style>
  <w:style w:type="table" w:customStyle="1" w:styleId="TableGrid11">
    <w:name w:val="Table Grid11"/>
    <w:basedOn w:val="TableNormal"/>
    <w:next w:val="TableGrid"/>
    <w:uiPriority w:val="59"/>
    <w:rsid w:val="00E97F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1D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ABC"/>
    <w:pPr>
      <w:spacing w:after="200" w:line="276" w:lineRule="auto"/>
      <w:ind w:left="720"/>
      <w:contextualSpacing/>
    </w:pPr>
    <w:rPr>
      <w:rFonts w:ascii="Calibri" w:eastAsia="Calibri" w:hAnsi="Calibri"/>
      <w:sz w:val="22"/>
      <w:szCs w:val="22"/>
      <w:lang w:eastAsia="en-US"/>
    </w:rPr>
  </w:style>
  <w:style w:type="table" w:customStyle="1" w:styleId="TableGrid4">
    <w:name w:val="Table Grid4"/>
    <w:basedOn w:val="TableNormal"/>
    <w:next w:val="TableGrid"/>
    <w:uiPriority w:val="59"/>
    <w:rsid w:val="00B364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3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C03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74F68"/>
    <w:rPr>
      <w:rFonts w:ascii="Calibri" w:eastAsia="Calibri" w:hAnsi="Calibri"/>
      <w:sz w:val="22"/>
      <w:szCs w:val="22"/>
      <w:lang w:eastAsia="en-US"/>
    </w:rPr>
  </w:style>
  <w:style w:type="character" w:customStyle="1" w:styleId="PlainTextChar">
    <w:name w:val="Plain Text Char"/>
    <w:link w:val="PlainText"/>
    <w:uiPriority w:val="99"/>
    <w:semiHidden/>
    <w:rsid w:val="00074F68"/>
    <w:rPr>
      <w:rFonts w:ascii="Calibri" w:eastAsia="Calibri" w:hAnsi="Calibri"/>
      <w:sz w:val="22"/>
      <w:szCs w:val="22"/>
      <w:lang w:eastAsia="en-US"/>
    </w:rPr>
  </w:style>
  <w:style w:type="table" w:customStyle="1" w:styleId="TableGrid7">
    <w:name w:val="Table Grid7"/>
    <w:basedOn w:val="TableNormal"/>
    <w:next w:val="TableGrid"/>
    <w:uiPriority w:val="59"/>
    <w:rsid w:val="000051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6B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83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A1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D36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1F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37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570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570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570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53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43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7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47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559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36F74"/>
    <w:rPr>
      <w:sz w:val="16"/>
      <w:szCs w:val="16"/>
    </w:rPr>
  </w:style>
  <w:style w:type="paragraph" w:styleId="CommentText">
    <w:name w:val="annotation text"/>
    <w:basedOn w:val="Normal"/>
    <w:link w:val="CommentTextChar"/>
    <w:semiHidden/>
    <w:unhideWhenUsed/>
    <w:rsid w:val="00436F74"/>
    <w:rPr>
      <w:sz w:val="20"/>
      <w:szCs w:val="20"/>
    </w:rPr>
  </w:style>
  <w:style w:type="character" w:customStyle="1" w:styleId="CommentTextChar">
    <w:name w:val="Comment Text Char"/>
    <w:basedOn w:val="DefaultParagraphFont"/>
    <w:link w:val="CommentText"/>
    <w:semiHidden/>
    <w:rsid w:val="00436F74"/>
  </w:style>
  <w:style w:type="paragraph" w:styleId="CommentSubject">
    <w:name w:val="annotation subject"/>
    <w:basedOn w:val="CommentText"/>
    <w:next w:val="CommentText"/>
    <w:link w:val="CommentSubjectChar"/>
    <w:semiHidden/>
    <w:unhideWhenUsed/>
    <w:rsid w:val="00436F74"/>
    <w:rPr>
      <w:b/>
      <w:bCs/>
    </w:rPr>
  </w:style>
  <w:style w:type="character" w:customStyle="1" w:styleId="CommentSubjectChar">
    <w:name w:val="Comment Subject Char"/>
    <w:basedOn w:val="CommentTextChar"/>
    <w:link w:val="CommentSubject"/>
    <w:semiHidden/>
    <w:rsid w:val="00436F74"/>
    <w:rPr>
      <w:b/>
      <w:bCs/>
    </w:rPr>
  </w:style>
  <w:style w:type="character" w:customStyle="1" w:styleId="HeaderChar1">
    <w:name w:val="Header Char1"/>
    <w:rsid w:val="008C6C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1"/>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Georgia" w:hAnsi="Georgia"/>
      <w:b/>
      <w:sz w:val="48"/>
      <w:szCs w:val="40"/>
    </w:rPr>
  </w:style>
  <w:style w:type="paragraph" w:styleId="Heading5">
    <w:name w:val="heading 5"/>
    <w:basedOn w:val="Normal"/>
    <w:next w:val="Normal"/>
    <w:qFormat/>
    <w:pPr>
      <w:keepNext/>
      <w:outlineLvl w:val="4"/>
    </w:pPr>
    <w:rPr>
      <w:rFonts w:ascii="Georgia" w:hAnsi="Georgia"/>
      <w:b/>
      <w:bCs/>
      <w:lang w:eastAsia="en-US"/>
    </w:rPr>
  </w:style>
  <w:style w:type="paragraph" w:styleId="Heading6">
    <w:name w:val="heading 6"/>
    <w:basedOn w:val="Normal"/>
    <w:next w:val="Normal"/>
    <w:qFormat/>
    <w:pPr>
      <w:keepNext/>
      <w:jc w:val="center"/>
      <w:outlineLvl w:val="5"/>
    </w:pPr>
    <w:rPr>
      <w:rFonts w:ascii="Georgia" w:hAnsi="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1"/>
    <w:qFormat/>
    <w:rPr>
      <w:rFonts w:ascii="Georgia" w:hAnsi="Georgia"/>
      <w:sz w:val="20"/>
      <w:lang w:eastAsia="en-US"/>
    </w:rPr>
  </w:style>
  <w:style w:type="paragraph" w:styleId="TOC1">
    <w:name w:val="toc 1"/>
    <w:basedOn w:val="Normal"/>
    <w:next w:val="Normal"/>
    <w:autoRedefine/>
    <w:uiPriority w:val="39"/>
    <w:rsid w:val="00437FAE"/>
    <w:pPr>
      <w:tabs>
        <w:tab w:val="left" w:pos="480"/>
        <w:tab w:val="right" w:leader="dot" w:pos="9911"/>
      </w:tabs>
      <w:spacing w:line="360" w:lineRule="auto"/>
      <w:ind w:left="426" w:hanging="426"/>
    </w:pPr>
    <w:rPr>
      <w:rFonts w:ascii="Georgia" w:hAnsi="Georgia"/>
      <w:noProof/>
    </w:rPr>
  </w:style>
  <w:style w:type="paragraph" w:styleId="TOC2">
    <w:name w:val="toc 2"/>
    <w:basedOn w:val="Normal"/>
    <w:next w:val="Normal"/>
    <w:autoRedefine/>
    <w:uiPriority w:val="39"/>
    <w:rsid w:val="00875D75"/>
    <w:pPr>
      <w:tabs>
        <w:tab w:val="left" w:pos="1253"/>
        <w:tab w:val="right" w:leader="dot" w:pos="9911"/>
      </w:tabs>
      <w:spacing w:line="360" w:lineRule="auto"/>
      <w:ind w:left="1276" w:hanging="736"/>
    </w:pPr>
    <w:rPr>
      <w:rFonts w:ascii="Arial" w:hAnsi="Arial" w:cs="Arial"/>
      <w:i/>
      <w:noProof/>
    </w:rPr>
  </w:style>
  <w:style w:type="character" w:styleId="Hyperlink">
    <w:name w:val="Hyperlink"/>
    <w:uiPriority w:val="99"/>
    <w:rPr>
      <w:color w:val="0000FF"/>
      <w:u w:val="single"/>
    </w:rPr>
  </w:style>
  <w:style w:type="paragraph" w:styleId="TOC3">
    <w:name w:val="toc 3"/>
    <w:basedOn w:val="Normal"/>
    <w:next w:val="Normal"/>
    <w:autoRedefine/>
    <w:uiPriority w:val="39"/>
    <w:rsid w:val="00CE37ED"/>
    <w:pPr>
      <w:tabs>
        <w:tab w:val="left" w:pos="2160"/>
        <w:tab w:val="right" w:leader="dot" w:pos="9911"/>
      </w:tabs>
      <w:spacing w:line="360" w:lineRule="auto"/>
      <w:ind w:left="1980" w:hanging="720"/>
    </w:pPr>
  </w:style>
  <w:style w:type="paragraph" w:styleId="BodyTextIndent">
    <w:name w:val="Body Text Indent"/>
    <w:basedOn w:val="Normal"/>
    <w:link w:val="BodyTextIndentChar"/>
    <w:pPr>
      <w:tabs>
        <w:tab w:val="left" w:pos="3420"/>
      </w:tabs>
      <w:ind w:left="720"/>
    </w:pPr>
    <w:rPr>
      <w:rFonts w:ascii="Georgia" w:hAnsi="Georgia"/>
      <w:b/>
    </w:rPr>
  </w:style>
  <w:style w:type="paragraph" w:styleId="BodyText2">
    <w:name w:val="Body Text 2"/>
    <w:basedOn w:val="Normal"/>
    <w:pPr>
      <w:jc w:val="both"/>
    </w:pPr>
    <w:rPr>
      <w:lang w:eastAsia="en-US"/>
    </w:rPr>
  </w:style>
  <w:style w:type="paragraph" w:styleId="BodyText3">
    <w:name w:val="Body Text 3"/>
    <w:basedOn w:val="Normal"/>
    <w:rsid w:val="006C2C53"/>
    <w:pPr>
      <w:spacing w:after="120"/>
    </w:pPr>
    <w:rPr>
      <w:sz w:val="16"/>
      <w:szCs w:val="16"/>
    </w:rPr>
  </w:style>
  <w:style w:type="paragraph" w:customStyle="1" w:styleId="HeadingContents">
    <w:name w:val="Heading Contents"/>
    <w:basedOn w:val="Normal"/>
    <w:rsid w:val="009E2C80"/>
    <w:pPr>
      <w:pBdr>
        <w:top w:val="single" w:sz="4" w:space="1" w:color="auto"/>
        <w:bottom w:val="single" w:sz="4" w:space="1" w:color="auto"/>
      </w:pBdr>
      <w:shd w:val="clear" w:color="auto" w:fill="DDDDDD"/>
    </w:pPr>
    <w:rPr>
      <w:rFonts w:ascii="Georgia" w:hAnsi="Georgia"/>
      <w:b/>
      <w:bCs/>
      <w:iCs/>
      <w:lang w:eastAsia="en-US"/>
    </w:rPr>
  </w:style>
  <w:style w:type="table" w:styleId="TableGrid">
    <w:name w:val="Table Grid"/>
    <w:basedOn w:val="TableNormal"/>
    <w:uiPriority w:val="39"/>
    <w:rsid w:val="0084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65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4"/>
      <w:lang w:val="en-US" w:eastAsia="en-US"/>
    </w:rPr>
  </w:style>
  <w:style w:type="character" w:customStyle="1" w:styleId="HeaderChar">
    <w:name w:val="Header Char"/>
    <w:link w:val="Header"/>
    <w:rsid w:val="00225880"/>
    <w:rPr>
      <w:sz w:val="24"/>
      <w:szCs w:val="24"/>
      <w:lang w:val="en-AU" w:eastAsia="en-AU" w:bidi="ar-SA"/>
    </w:rPr>
  </w:style>
  <w:style w:type="paragraph" w:styleId="BalloonText">
    <w:name w:val="Balloon Text"/>
    <w:basedOn w:val="Normal"/>
    <w:link w:val="BalloonTextChar"/>
    <w:semiHidden/>
    <w:unhideWhenUsed/>
    <w:rsid w:val="008765E2"/>
    <w:rPr>
      <w:rFonts w:ascii="Tahoma" w:hAnsi="Tahoma" w:cs="Tahoma"/>
      <w:sz w:val="16"/>
      <w:szCs w:val="16"/>
    </w:rPr>
  </w:style>
  <w:style w:type="character" w:customStyle="1" w:styleId="BalloonTextChar">
    <w:name w:val="Balloon Text Char"/>
    <w:link w:val="BalloonText"/>
    <w:semiHidden/>
    <w:rsid w:val="008765E2"/>
    <w:rPr>
      <w:rFonts w:ascii="Tahoma" w:hAnsi="Tahoma" w:cs="Tahoma"/>
      <w:sz w:val="16"/>
      <w:szCs w:val="16"/>
    </w:rPr>
  </w:style>
  <w:style w:type="character" w:customStyle="1" w:styleId="Heading1Char">
    <w:name w:val="Heading 1 Char"/>
    <w:link w:val="Heading1"/>
    <w:rsid w:val="00257862"/>
    <w:rPr>
      <w:rFonts w:ascii="Arial" w:hAnsi="Arial" w:cs="Arial"/>
      <w:b/>
      <w:bCs/>
      <w:kern w:val="32"/>
      <w:sz w:val="32"/>
      <w:szCs w:val="32"/>
    </w:rPr>
  </w:style>
  <w:style w:type="table" w:customStyle="1" w:styleId="TableGrid1">
    <w:name w:val="Table Grid1"/>
    <w:basedOn w:val="TableNormal"/>
    <w:next w:val="TableGrid"/>
    <w:uiPriority w:val="59"/>
    <w:rsid w:val="00257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1"/>
    <w:rsid w:val="00012EDD"/>
    <w:rPr>
      <w:rFonts w:ascii="Arial" w:hAnsi="Arial" w:cs="Arial"/>
      <w:b/>
      <w:bCs/>
      <w:i/>
      <w:iCs/>
      <w:sz w:val="28"/>
      <w:szCs w:val="28"/>
    </w:rPr>
  </w:style>
  <w:style w:type="character" w:customStyle="1" w:styleId="BodyTextIndentChar">
    <w:name w:val="Body Text Indent Char"/>
    <w:link w:val="BodyTextIndent"/>
    <w:rsid w:val="00D16D17"/>
    <w:rPr>
      <w:rFonts w:ascii="Georgia" w:hAnsi="Georgia"/>
      <w:b/>
      <w:sz w:val="24"/>
      <w:szCs w:val="24"/>
    </w:rPr>
  </w:style>
  <w:style w:type="character" w:customStyle="1" w:styleId="BodyTextChar">
    <w:name w:val="Body Text Char"/>
    <w:link w:val="BodyText"/>
    <w:uiPriority w:val="1"/>
    <w:rsid w:val="00D16D17"/>
    <w:rPr>
      <w:rFonts w:ascii="Georgia" w:hAnsi="Georgia"/>
      <w:szCs w:val="24"/>
      <w:lang w:eastAsia="en-US"/>
    </w:rPr>
  </w:style>
  <w:style w:type="table" w:customStyle="1" w:styleId="TableGrid11">
    <w:name w:val="Table Grid11"/>
    <w:basedOn w:val="TableNormal"/>
    <w:next w:val="TableGrid"/>
    <w:uiPriority w:val="59"/>
    <w:rsid w:val="00E97F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1D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ABC"/>
    <w:pPr>
      <w:spacing w:after="200" w:line="276" w:lineRule="auto"/>
      <w:ind w:left="720"/>
      <w:contextualSpacing/>
    </w:pPr>
    <w:rPr>
      <w:rFonts w:ascii="Calibri" w:eastAsia="Calibri" w:hAnsi="Calibri"/>
      <w:sz w:val="22"/>
      <w:szCs w:val="22"/>
      <w:lang w:eastAsia="en-US"/>
    </w:rPr>
  </w:style>
  <w:style w:type="table" w:customStyle="1" w:styleId="TableGrid4">
    <w:name w:val="Table Grid4"/>
    <w:basedOn w:val="TableNormal"/>
    <w:next w:val="TableGrid"/>
    <w:uiPriority w:val="59"/>
    <w:rsid w:val="00B364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3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C03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74F68"/>
    <w:rPr>
      <w:rFonts w:ascii="Calibri" w:eastAsia="Calibri" w:hAnsi="Calibri"/>
      <w:sz w:val="22"/>
      <w:szCs w:val="22"/>
      <w:lang w:eastAsia="en-US"/>
    </w:rPr>
  </w:style>
  <w:style w:type="character" w:customStyle="1" w:styleId="PlainTextChar">
    <w:name w:val="Plain Text Char"/>
    <w:link w:val="PlainText"/>
    <w:uiPriority w:val="99"/>
    <w:semiHidden/>
    <w:rsid w:val="00074F68"/>
    <w:rPr>
      <w:rFonts w:ascii="Calibri" w:eastAsia="Calibri" w:hAnsi="Calibri"/>
      <w:sz w:val="22"/>
      <w:szCs w:val="22"/>
      <w:lang w:eastAsia="en-US"/>
    </w:rPr>
  </w:style>
  <w:style w:type="table" w:customStyle="1" w:styleId="TableGrid7">
    <w:name w:val="Table Grid7"/>
    <w:basedOn w:val="TableNormal"/>
    <w:next w:val="TableGrid"/>
    <w:uiPriority w:val="59"/>
    <w:rsid w:val="000051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6B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83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A1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D36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1F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37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570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570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570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53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43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7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47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559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36F74"/>
    <w:rPr>
      <w:sz w:val="16"/>
      <w:szCs w:val="16"/>
    </w:rPr>
  </w:style>
  <w:style w:type="paragraph" w:styleId="CommentText">
    <w:name w:val="annotation text"/>
    <w:basedOn w:val="Normal"/>
    <w:link w:val="CommentTextChar"/>
    <w:semiHidden/>
    <w:unhideWhenUsed/>
    <w:rsid w:val="00436F74"/>
    <w:rPr>
      <w:sz w:val="20"/>
      <w:szCs w:val="20"/>
    </w:rPr>
  </w:style>
  <w:style w:type="character" w:customStyle="1" w:styleId="CommentTextChar">
    <w:name w:val="Comment Text Char"/>
    <w:basedOn w:val="DefaultParagraphFont"/>
    <w:link w:val="CommentText"/>
    <w:semiHidden/>
    <w:rsid w:val="00436F74"/>
  </w:style>
  <w:style w:type="paragraph" w:styleId="CommentSubject">
    <w:name w:val="annotation subject"/>
    <w:basedOn w:val="CommentText"/>
    <w:next w:val="CommentText"/>
    <w:link w:val="CommentSubjectChar"/>
    <w:semiHidden/>
    <w:unhideWhenUsed/>
    <w:rsid w:val="00436F74"/>
    <w:rPr>
      <w:b/>
      <w:bCs/>
    </w:rPr>
  </w:style>
  <w:style w:type="character" w:customStyle="1" w:styleId="CommentSubjectChar">
    <w:name w:val="Comment Subject Char"/>
    <w:basedOn w:val="CommentTextChar"/>
    <w:link w:val="CommentSubject"/>
    <w:semiHidden/>
    <w:rsid w:val="00436F74"/>
    <w:rPr>
      <w:b/>
      <w:bCs/>
    </w:rPr>
  </w:style>
  <w:style w:type="character" w:customStyle="1" w:styleId="HeaderChar1">
    <w:name w:val="Header Char1"/>
    <w:rsid w:val="008C6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265">
      <w:bodyDiv w:val="1"/>
      <w:marLeft w:val="0"/>
      <w:marRight w:val="0"/>
      <w:marTop w:val="0"/>
      <w:marBottom w:val="0"/>
      <w:divBdr>
        <w:top w:val="none" w:sz="0" w:space="0" w:color="auto"/>
        <w:left w:val="none" w:sz="0" w:space="0" w:color="auto"/>
        <w:bottom w:val="none" w:sz="0" w:space="0" w:color="auto"/>
        <w:right w:val="none" w:sz="0" w:space="0" w:color="auto"/>
      </w:divBdr>
    </w:div>
    <w:div w:id="168570869">
      <w:bodyDiv w:val="1"/>
      <w:marLeft w:val="0"/>
      <w:marRight w:val="0"/>
      <w:marTop w:val="0"/>
      <w:marBottom w:val="0"/>
      <w:divBdr>
        <w:top w:val="none" w:sz="0" w:space="0" w:color="auto"/>
        <w:left w:val="none" w:sz="0" w:space="0" w:color="auto"/>
        <w:bottom w:val="none" w:sz="0" w:space="0" w:color="auto"/>
        <w:right w:val="none" w:sz="0" w:space="0" w:color="auto"/>
      </w:divBdr>
    </w:div>
    <w:div w:id="209997107">
      <w:bodyDiv w:val="1"/>
      <w:marLeft w:val="0"/>
      <w:marRight w:val="0"/>
      <w:marTop w:val="0"/>
      <w:marBottom w:val="0"/>
      <w:divBdr>
        <w:top w:val="none" w:sz="0" w:space="0" w:color="auto"/>
        <w:left w:val="none" w:sz="0" w:space="0" w:color="auto"/>
        <w:bottom w:val="none" w:sz="0" w:space="0" w:color="auto"/>
        <w:right w:val="none" w:sz="0" w:space="0" w:color="auto"/>
      </w:divBdr>
    </w:div>
    <w:div w:id="13821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93EA246.dotm</Template>
  <TotalTime>1402</TotalTime>
  <Pages>49</Pages>
  <Words>11988</Words>
  <Characters>68337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80165</CharactersWithSpaces>
  <SharedDoc>false</SharedDoc>
  <HLinks>
    <vt:vector size="66" baseType="variant">
      <vt:variant>
        <vt:i4>1048636</vt:i4>
      </vt:variant>
      <vt:variant>
        <vt:i4>62</vt:i4>
      </vt:variant>
      <vt:variant>
        <vt:i4>0</vt:i4>
      </vt:variant>
      <vt:variant>
        <vt:i4>5</vt:i4>
      </vt:variant>
      <vt:variant>
        <vt:lpwstr/>
      </vt:variant>
      <vt:variant>
        <vt:lpwstr>_Toc369869005</vt:lpwstr>
      </vt:variant>
      <vt:variant>
        <vt:i4>1048636</vt:i4>
      </vt:variant>
      <vt:variant>
        <vt:i4>56</vt:i4>
      </vt:variant>
      <vt:variant>
        <vt:i4>0</vt:i4>
      </vt:variant>
      <vt:variant>
        <vt:i4>5</vt:i4>
      </vt:variant>
      <vt:variant>
        <vt:lpwstr/>
      </vt:variant>
      <vt:variant>
        <vt:lpwstr>_Toc369869004</vt:lpwstr>
      </vt:variant>
      <vt:variant>
        <vt:i4>1048636</vt:i4>
      </vt:variant>
      <vt:variant>
        <vt:i4>50</vt:i4>
      </vt:variant>
      <vt:variant>
        <vt:i4>0</vt:i4>
      </vt:variant>
      <vt:variant>
        <vt:i4>5</vt:i4>
      </vt:variant>
      <vt:variant>
        <vt:lpwstr/>
      </vt:variant>
      <vt:variant>
        <vt:lpwstr>_Toc369869003</vt:lpwstr>
      </vt:variant>
      <vt:variant>
        <vt:i4>1048636</vt:i4>
      </vt:variant>
      <vt:variant>
        <vt:i4>44</vt:i4>
      </vt:variant>
      <vt:variant>
        <vt:i4>0</vt:i4>
      </vt:variant>
      <vt:variant>
        <vt:i4>5</vt:i4>
      </vt:variant>
      <vt:variant>
        <vt:lpwstr/>
      </vt:variant>
      <vt:variant>
        <vt:lpwstr>_Toc369869002</vt:lpwstr>
      </vt:variant>
      <vt:variant>
        <vt:i4>1048636</vt:i4>
      </vt:variant>
      <vt:variant>
        <vt:i4>38</vt:i4>
      </vt:variant>
      <vt:variant>
        <vt:i4>0</vt:i4>
      </vt:variant>
      <vt:variant>
        <vt:i4>5</vt:i4>
      </vt:variant>
      <vt:variant>
        <vt:lpwstr/>
      </vt:variant>
      <vt:variant>
        <vt:lpwstr>_Toc369869001</vt:lpwstr>
      </vt:variant>
      <vt:variant>
        <vt:i4>1048636</vt:i4>
      </vt:variant>
      <vt:variant>
        <vt:i4>32</vt:i4>
      </vt:variant>
      <vt:variant>
        <vt:i4>0</vt:i4>
      </vt:variant>
      <vt:variant>
        <vt:i4>5</vt:i4>
      </vt:variant>
      <vt:variant>
        <vt:lpwstr/>
      </vt:variant>
      <vt:variant>
        <vt:lpwstr>_Toc369869000</vt:lpwstr>
      </vt:variant>
      <vt:variant>
        <vt:i4>1572917</vt:i4>
      </vt:variant>
      <vt:variant>
        <vt:i4>26</vt:i4>
      </vt:variant>
      <vt:variant>
        <vt:i4>0</vt:i4>
      </vt:variant>
      <vt:variant>
        <vt:i4>5</vt:i4>
      </vt:variant>
      <vt:variant>
        <vt:lpwstr/>
      </vt:variant>
      <vt:variant>
        <vt:lpwstr>_Toc369868999</vt:lpwstr>
      </vt:variant>
      <vt:variant>
        <vt:i4>1572917</vt:i4>
      </vt:variant>
      <vt:variant>
        <vt:i4>20</vt:i4>
      </vt:variant>
      <vt:variant>
        <vt:i4>0</vt:i4>
      </vt:variant>
      <vt:variant>
        <vt:i4>5</vt:i4>
      </vt:variant>
      <vt:variant>
        <vt:lpwstr/>
      </vt:variant>
      <vt:variant>
        <vt:lpwstr>_Toc369868998</vt:lpwstr>
      </vt:variant>
      <vt:variant>
        <vt:i4>1572917</vt:i4>
      </vt:variant>
      <vt:variant>
        <vt:i4>14</vt:i4>
      </vt:variant>
      <vt:variant>
        <vt:i4>0</vt:i4>
      </vt:variant>
      <vt:variant>
        <vt:i4>5</vt:i4>
      </vt:variant>
      <vt:variant>
        <vt:lpwstr/>
      </vt:variant>
      <vt:variant>
        <vt:lpwstr>_Toc369868997</vt:lpwstr>
      </vt:variant>
      <vt:variant>
        <vt:i4>1572917</vt:i4>
      </vt:variant>
      <vt:variant>
        <vt:i4>8</vt:i4>
      </vt:variant>
      <vt:variant>
        <vt:i4>0</vt:i4>
      </vt:variant>
      <vt:variant>
        <vt:i4>5</vt:i4>
      </vt:variant>
      <vt:variant>
        <vt:lpwstr/>
      </vt:variant>
      <vt:variant>
        <vt:lpwstr>_Toc369868996</vt:lpwstr>
      </vt:variant>
      <vt:variant>
        <vt:i4>1572917</vt:i4>
      </vt:variant>
      <vt:variant>
        <vt:i4>2</vt:i4>
      </vt:variant>
      <vt:variant>
        <vt:i4>0</vt:i4>
      </vt:variant>
      <vt:variant>
        <vt:i4>5</vt:i4>
      </vt:variant>
      <vt:variant>
        <vt:lpwstr/>
      </vt:variant>
      <vt:variant>
        <vt:lpwstr>_Toc369868995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Rose</cp:lastModifiedBy>
  <cp:revision>21</cp:revision>
  <cp:lastPrinted>2017-11-29T07:26:00Z</cp:lastPrinted>
  <dcterms:created xsi:type="dcterms:W3CDTF">2017-11-29T05:43:00Z</dcterms:created>
  <dcterms:modified xsi:type="dcterms:W3CDTF">2017-12-04T07:27:00Z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-1259902761</vt:i4>
  </property>
  <property fmtid="{D5CDD505-2E9C-101B-9397-08002B2CF9AE}" pid="3" name="_EmailSubject">
    <vt:lpwstr>Template of agenda</vt:lpwstr>
  </property>
  <property fmtid="{D5CDD505-2E9C-101B-9397-08002B2CF9AE}" pid="4" name="_AuthorEmail">
    <vt:lpwstr>BIFNCO@bigpond.com</vt:lpwstr>
  </property>
  <property fmtid="{D5CDD505-2E9C-101B-9397-08002B2CF9AE}" pid="5" name="_AuthorEmailDisplayName">
    <vt:lpwstr>Bryn Kettle</vt:lpwstr>
  </property>
  <property fmtid="{D5CDD505-2E9C-101B-9397-08002B2CF9AE}" pid="6" name="_ReviewingToolsShownOnce">
    <vt:lpwstr/>
  </property>
  <property fmtid="{D5CDD505-2E9C-101B-9397-08002B2CF9AE}" pid="7" name="SynergySoftUID">
    <vt:lpwstr>K5A4F6180</vt:lpwstr>
  </property>
</Properties>
</file>