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645E" w14:textId="546196C2" w:rsidR="0065793C" w:rsidRPr="001D3908" w:rsidRDefault="0065793C" w:rsidP="001D3908">
      <w:pPr>
        <w:pStyle w:val="Heading1"/>
        <w:rPr>
          <w:color w:val="55BC4D" w:themeColor="accent4" w:themeShade="BF"/>
        </w:rPr>
      </w:pPr>
      <w:r w:rsidRPr="001D3908">
        <w:rPr>
          <w:color w:val="55BC4D" w:themeColor="accent4" w:themeShade="BF"/>
        </w:rPr>
        <w:t>Stormwater Management</w:t>
      </w:r>
    </w:p>
    <w:p w14:paraId="49EC49AF" w14:textId="72CD4F4C" w:rsidR="0065793C" w:rsidRPr="001D3908" w:rsidRDefault="0065793C" w:rsidP="0065793C">
      <w:pPr>
        <w:rPr>
          <w:rFonts w:ascii="Calibri" w:hAnsi="Calibri" w:cs="Calibri"/>
          <w:sz w:val="24"/>
          <w:szCs w:val="24"/>
          <w:lang w:eastAsia="en-AU"/>
        </w:rPr>
      </w:pPr>
      <w:r w:rsidRPr="001D3908">
        <w:rPr>
          <w:rFonts w:ascii="Calibri" w:hAnsi="Calibri" w:cs="Calibri"/>
          <w:sz w:val="24"/>
          <w:szCs w:val="24"/>
          <w:lang w:eastAsia="en-AU"/>
        </w:rPr>
        <w:t>It is the landowner’s responsibility to manage stormwater runoff from buildings, hard stand (impervious) areas and gardens within the property boundary.  Stormwater management systems should be designed as per the following Shire requirements:</w:t>
      </w:r>
    </w:p>
    <w:p w14:paraId="5D1F163A" w14:textId="3C6794E9" w:rsidR="00E4370C" w:rsidRPr="001D3908" w:rsidRDefault="00E4370C" w:rsidP="00E4370C">
      <w:pPr>
        <w:pStyle w:val="ListParagraph"/>
        <w:numPr>
          <w:ilvl w:val="0"/>
          <w:numId w:val="6"/>
        </w:numPr>
        <w:rPr>
          <w:rFonts w:ascii="Calibri" w:hAnsi="Calibri" w:cs="Calibri"/>
          <w:sz w:val="24"/>
          <w:szCs w:val="24"/>
          <w:lang w:eastAsia="en-AU"/>
        </w:rPr>
      </w:pPr>
      <w:r w:rsidRPr="001D3908">
        <w:rPr>
          <w:rFonts w:ascii="Calibri" w:hAnsi="Calibri" w:cs="Calibri"/>
          <w:sz w:val="24"/>
          <w:szCs w:val="24"/>
          <w:lang w:eastAsia="en-AU"/>
        </w:rPr>
        <w:t>Avoid or minimise risk to the receiving natural environment</w:t>
      </w:r>
    </w:p>
    <w:p w14:paraId="6CC87A78" w14:textId="64A8B91B" w:rsidR="00E4370C" w:rsidRPr="001D3908" w:rsidRDefault="00E4370C" w:rsidP="00E4370C">
      <w:pPr>
        <w:pStyle w:val="ListParagraph"/>
        <w:numPr>
          <w:ilvl w:val="0"/>
          <w:numId w:val="6"/>
        </w:numPr>
        <w:rPr>
          <w:rFonts w:ascii="Calibri" w:hAnsi="Calibri" w:cs="Calibri"/>
          <w:sz w:val="24"/>
          <w:szCs w:val="24"/>
          <w:lang w:eastAsia="en-AU"/>
        </w:rPr>
      </w:pPr>
      <w:r w:rsidRPr="001D3908">
        <w:rPr>
          <w:rFonts w:ascii="Calibri" w:hAnsi="Calibri" w:cs="Calibri"/>
          <w:sz w:val="24"/>
          <w:szCs w:val="24"/>
          <w:lang w:eastAsia="en-AU"/>
        </w:rPr>
        <w:t>Avoid or minimise the risk of erosion</w:t>
      </w:r>
    </w:p>
    <w:p w14:paraId="37D22BA8" w14:textId="2412BBDF" w:rsidR="00E4370C" w:rsidRPr="001D3908" w:rsidRDefault="00E4370C" w:rsidP="00E4370C">
      <w:pPr>
        <w:pStyle w:val="ListParagraph"/>
        <w:numPr>
          <w:ilvl w:val="0"/>
          <w:numId w:val="6"/>
        </w:numPr>
        <w:rPr>
          <w:rFonts w:ascii="Calibri" w:hAnsi="Calibri" w:cs="Calibri"/>
          <w:sz w:val="24"/>
          <w:szCs w:val="24"/>
          <w:lang w:eastAsia="en-AU"/>
        </w:rPr>
      </w:pPr>
      <w:r w:rsidRPr="001D3908">
        <w:rPr>
          <w:rFonts w:ascii="Calibri" w:hAnsi="Calibri" w:cs="Calibri"/>
          <w:sz w:val="24"/>
          <w:szCs w:val="24"/>
          <w:lang w:eastAsia="en-AU"/>
        </w:rPr>
        <w:t>Ensure the stormwater infiltration and run off rates post development have no more of an off-site impact that pre-development rates</w:t>
      </w:r>
    </w:p>
    <w:p w14:paraId="2B25CF66" w14:textId="03EC4E7A" w:rsidR="00E4370C" w:rsidRPr="001D3908" w:rsidRDefault="00E4370C" w:rsidP="00E4370C">
      <w:pPr>
        <w:pStyle w:val="ListParagraph"/>
        <w:numPr>
          <w:ilvl w:val="0"/>
          <w:numId w:val="6"/>
        </w:numPr>
        <w:rPr>
          <w:rFonts w:ascii="Calibri" w:hAnsi="Calibri" w:cs="Calibri"/>
          <w:sz w:val="24"/>
          <w:szCs w:val="24"/>
          <w:lang w:eastAsia="en-AU"/>
        </w:rPr>
      </w:pPr>
      <w:r w:rsidRPr="001D3908">
        <w:rPr>
          <w:rFonts w:ascii="Calibri" w:hAnsi="Calibri" w:cs="Calibri"/>
          <w:sz w:val="24"/>
          <w:szCs w:val="24"/>
          <w:lang w:eastAsia="en-AU"/>
        </w:rPr>
        <w:t>Consider the potential impact on the existing and planned built environment</w:t>
      </w:r>
    </w:p>
    <w:p w14:paraId="4EA0DD07" w14:textId="7F365BEB" w:rsidR="00E4370C" w:rsidRPr="001D3908" w:rsidRDefault="00E4370C" w:rsidP="00E4370C">
      <w:pPr>
        <w:pStyle w:val="ListParagraph"/>
        <w:numPr>
          <w:ilvl w:val="0"/>
          <w:numId w:val="6"/>
        </w:numPr>
        <w:rPr>
          <w:rFonts w:ascii="Calibri" w:hAnsi="Calibri" w:cs="Calibri"/>
          <w:sz w:val="24"/>
          <w:szCs w:val="24"/>
          <w:lang w:eastAsia="en-AU"/>
        </w:rPr>
      </w:pPr>
      <w:r w:rsidRPr="001D3908">
        <w:rPr>
          <w:rFonts w:ascii="Calibri" w:hAnsi="Calibri" w:cs="Calibri"/>
          <w:sz w:val="24"/>
          <w:szCs w:val="24"/>
          <w:lang w:eastAsia="en-AU"/>
        </w:rPr>
        <w:t>Avoid adverse impact on Council’s existing stormwater drainage network</w:t>
      </w:r>
    </w:p>
    <w:p w14:paraId="63714F43" w14:textId="1335FC42" w:rsidR="00E4370C" w:rsidRPr="001D3908" w:rsidRDefault="00E4370C" w:rsidP="00E4370C">
      <w:pPr>
        <w:pStyle w:val="ListParagraph"/>
        <w:numPr>
          <w:ilvl w:val="0"/>
          <w:numId w:val="6"/>
        </w:numPr>
        <w:rPr>
          <w:rFonts w:ascii="Calibri" w:hAnsi="Calibri" w:cs="Calibri"/>
          <w:sz w:val="24"/>
          <w:szCs w:val="24"/>
          <w:lang w:eastAsia="en-AU"/>
        </w:rPr>
      </w:pPr>
      <w:r w:rsidRPr="001D3908">
        <w:rPr>
          <w:rFonts w:ascii="Calibri" w:hAnsi="Calibri" w:cs="Calibri"/>
          <w:sz w:val="24"/>
          <w:szCs w:val="24"/>
          <w:lang w:eastAsia="en-AU"/>
        </w:rPr>
        <w:t>Preserve significant overland floor routes and minimize the risk of localised flooding</w:t>
      </w:r>
    </w:p>
    <w:p w14:paraId="37728B4B" w14:textId="77CC4704" w:rsidR="0065793C" w:rsidRPr="001D3908" w:rsidRDefault="0065793C" w:rsidP="0065793C">
      <w:pPr>
        <w:rPr>
          <w:rFonts w:ascii="Calibri" w:hAnsi="Calibri" w:cs="Calibri"/>
          <w:sz w:val="24"/>
          <w:szCs w:val="24"/>
          <w:lang w:eastAsia="en-AU"/>
        </w:rPr>
      </w:pPr>
      <w:r w:rsidRPr="001D3908">
        <w:rPr>
          <w:rFonts w:ascii="Calibri" w:hAnsi="Calibri" w:cs="Calibri"/>
          <w:sz w:val="24"/>
          <w:szCs w:val="24"/>
          <w:lang w:eastAsia="en-AU"/>
        </w:rPr>
        <w:t>During extreme rain events, storage capacities may be exceeded. </w:t>
      </w:r>
      <w:proofErr w:type="gramStart"/>
      <w:r w:rsidRPr="001D3908">
        <w:rPr>
          <w:rFonts w:ascii="Calibri" w:hAnsi="Calibri" w:cs="Calibri"/>
          <w:sz w:val="24"/>
          <w:szCs w:val="24"/>
          <w:lang w:eastAsia="en-AU"/>
        </w:rPr>
        <w:t>Therefore</w:t>
      </w:r>
      <w:proofErr w:type="gramEnd"/>
      <w:r w:rsidRPr="001D3908">
        <w:rPr>
          <w:rFonts w:ascii="Calibri" w:hAnsi="Calibri" w:cs="Calibri"/>
          <w:sz w:val="24"/>
          <w:szCs w:val="24"/>
          <w:lang w:eastAsia="en-AU"/>
        </w:rPr>
        <w:t xml:space="preserve"> when designing a stormwater management system, consider providing safe overland flow route/s to direct excess runoff away from buildings and/or adjoining properties</w:t>
      </w:r>
    </w:p>
    <w:p w14:paraId="40568F1E" w14:textId="11C37ACD" w:rsidR="0065793C" w:rsidRPr="001D3908" w:rsidRDefault="0065793C" w:rsidP="001D3908">
      <w:pPr>
        <w:pStyle w:val="Heading1"/>
        <w:rPr>
          <w:color w:val="55BC4D" w:themeColor="accent4" w:themeShade="BF"/>
        </w:rPr>
      </w:pPr>
      <w:r w:rsidRPr="001D3908">
        <w:rPr>
          <w:color w:val="55BC4D" w:themeColor="accent4" w:themeShade="BF"/>
        </w:rPr>
        <w:t>Related documents</w:t>
      </w:r>
    </w:p>
    <w:p w14:paraId="0B31F30C" w14:textId="58F52ABC" w:rsidR="0065793C" w:rsidRPr="001D3908" w:rsidRDefault="002542A6" w:rsidP="0065793C">
      <w:pPr>
        <w:rPr>
          <w:rFonts w:ascii="Calibri" w:hAnsi="Calibri" w:cs="Calibri"/>
          <w:sz w:val="24"/>
          <w:szCs w:val="24"/>
          <w:lang w:eastAsia="en-AU"/>
        </w:rPr>
      </w:pPr>
      <w:r w:rsidRPr="001D3908">
        <w:rPr>
          <w:rFonts w:ascii="Calibri" w:hAnsi="Calibri" w:cs="Calibri"/>
          <w:sz w:val="24"/>
          <w:szCs w:val="24"/>
          <w:lang w:eastAsia="en-AU"/>
        </w:rPr>
        <w:t xml:space="preserve">Shire of Donnybrook </w:t>
      </w:r>
      <w:r w:rsidR="0065793C" w:rsidRPr="001D3908">
        <w:rPr>
          <w:rFonts w:ascii="Calibri" w:hAnsi="Calibri" w:cs="Calibri"/>
          <w:sz w:val="24"/>
          <w:szCs w:val="24"/>
          <w:lang w:eastAsia="en-AU"/>
        </w:rPr>
        <w:t>Stormwater Policy</w:t>
      </w:r>
    </w:p>
    <w:p w14:paraId="72B97357" w14:textId="77777777" w:rsidR="0065793C" w:rsidRPr="001D3908" w:rsidRDefault="0065793C" w:rsidP="001D3908">
      <w:pPr>
        <w:pStyle w:val="Heading1"/>
        <w:rPr>
          <w:color w:val="55BC4D" w:themeColor="accent4" w:themeShade="BF"/>
        </w:rPr>
      </w:pPr>
      <w:r w:rsidRPr="001D3908">
        <w:rPr>
          <w:color w:val="55BC4D" w:themeColor="accent4" w:themeShade="BF"/>
        </w:rPr>
        <w:t>Water storage tanks</w:t>
      </w:r>
    </w:p>
    <w:p w14:paraId="4F8AC112" w14:textId="77777777" w:rsidR="0065793C" w:rsidRPr="001D3908" w:rsidRDefault="0065793C" w:rsidP="0065793C">
      <w:pPr>
        <w:rPr>
          <w:rFonts w:ascii="Calibri" w:hAnsi="Calibri" w:cs="Calibri"/>
          <w:sz w:val="24"/>
          <w:szCs w:val="24"/>
          <w:lang w:eastAsia="en-AU"/>
        </w:rPr>
      </w:pPr>
      <w:r w:rsidRPr="001D3908">
        <w:rPr>
          <w:rFonts w:ascii="Calibri" w:hAnsi="Calibri" w:cs="Calibri"/>
          <w:sz w:val="24"/>
          <w:szCs w:val="24"/>
          <w:lang w:eastAsia="en-AU"/>
        </w:rPr>
        <w:t>Construction, erection assembly or placement of a water storage tanks with a capacity of more than 5000 litres are required to have a building permit.  </w:t>
      </w:r>
    </w:p>
    <w:p w14:paraId="642E3530" w14:textId="77777777" w:rsidR="0065793C" w:rsidRPr="001D3908" w:rsidRDefault="0065793C" w:rsidP="001D3908">
      <w:pPr>
        <w:pStyle w:val="Heading1"/>
        <w:rPr>
          <w:color w:val="55BC4D" w:themeColor="accent4" w:themeShade="BF"/>
        </w:rPr>
      </w:pPr>
      <w:r w:rsidRPr="001D3908">
        <w:rPr>
          <w:color w:val="55BC4D" w:themeColor="accent4" w:themeShade="BF"/>
        </w:rPr>
        <w:t>More information and contacts</w:t>
      </w:r>
    </w:p>
    <w:p w14:paraId="5BBB551E" w14:textId="60554414" w:rsidR="0065793C" w:rsidRPr="001D3908" w:rsidRDefault="0065793C" w:rsidP="0065793C">
      <w:pPr>
        <w:spacing w:beforeAutospacing="1" w:after="0" w:afterAutospacing="1" w:line="240" w:lineRule="auto"/>
        <w:rPr>
          <w:rFonts w:ascii="Calibri" w:eastAsia="Times New Roman" w:hAnsi="Calibri" w:cs="Calibri"/>
          <w:color w:val="383838"/>
          <w:sz w:val="24"/>
          <w:szCs w:val="24"/>
          <w:lang w:eastAsia="en-AU"/>
        </w:rPr>
      </w:pPr>
      <w:r w:rsidRPr="001D3908">
        <w:rPr>
          <w:rFonts w:ascii="Calibri" w:eastAsia="Times New Roman" w:hAnsi="Calibri" w:cs="Calibri"/>
          <w:color w:val="383838"/>
          <w:sz w:val="24"/>
          <w:szCs w:val="24"/>
          <w:lang w:eastAsia="en-AU"/>
        </w:rPr>
        <w:t xml:space="preserve">For more </w:t>
      </w:r>
      <w:r w:rsidR="002542A6" w:rsidRPr="001D3908">
        <w:rPr>
          <w:rFonts w:ascii="Calibri" w:eastAsia="Times New Roman" w:hAnsi="Calibri" w:cs="Calibri"/>
          <w:color w:val="383838"/>
          <w:sz w:val="24"/>
          <w:szCs w:val="24"/>
          <w:lang w:eastAsia="en-AU"/>
        </w:rPr>
        <w:t>information,</w:t>
      </w:r>
      <w:r w:rsidRPr="001D3908">
        <w:rPr>
          <w:rFonts w:ascii="Calibri" w:eastAsia="Times New Roman" w:hAnsi="Calibri" w:cs="Calibri"/>
          <w:color w:val="383838"/>
          <w:sz w:val="24"/>
          <w:szCs w:val="24"/>
          <w:lang w:eastAsia="en-AU"/>
        </w:rPr>
        <w:t xml:space="preserve"> please </w:t>
      </w:r>
      <w:hyperlink r:id="rId7" w:history="1">
        <w:r w:rsidR="001D3908" w:rsidRPr="001D3908">
          <w:rPr>
            <w:rStyle w:val="Hyperlink"/>
            <w:rFonts w:ascii="Calibri" w:eastAsia="Times New Roman" w:hAnsi="Calibri" w:cs="Calibri"/>
            <w:color w:val="auto"/>
            <w:sz w:val="24"/>
            <w:szCs w:val="24"/>
            <w:lang w:eastAsia="en-AU"/>
          </w:rPr>
          <w:t>contact us</w:t>
        </w:r>
      </w:hyperlink>
      <w:r w:rsidR="001D3908">
        <w:rPr>
          <w:rFonts w:ascii="Calibri" w:eastAsia="Times New Roman" w:hAnsi="Calibri" w:cs="Calibri"/>
          <w:color w:val="383838"/>
          <w:sz w:val="24"/>
          <w:szCs w:val="24"/>
          <w:lang w:eastAsia="en-AU"/>
        </w:rPr>
        <w:t>.</w:t>
      </w:r>
    </w:p>
    <w:p w14:paraId="6774E470" w14:textId="77777777" w:rsidR="0032734E" w:rsidRPr="001D3908" w:rsidRDefault="0032734E">
      <w:pPr>
        <w:rPr>
          <w:rFonts w:ascii="Calibri" w:hAnsi="Calibri" w:cs="Calibri"/>
        </w:rPr>
      </w:pPr>
    </w:p>
    <w:sectPr w:rsidR="0032734E" w:rsidRPr="001D39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4C07" w14:textId="77777777" w:rsidR="00E9742E" w:rsidRDefault="00E9742E" w:rsidP="001D3908">
      <w:pPr>
        <w:spacing w:after="0" w:line="240" w:lineRule="auto"/>
      </w:pPr>
      <w:r>
        <w:separator/>
      </w:r>
    </w:p>
  </w:endnote>
  <w:endnote w:type="continuationSeparator" w:id="0">
    <w:p w14:paraId="63C68876" w14:textId="77777777" w:rsidR="00E9742E" w:rsidRDefault="00E9742E" w:rsidP="001D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FFD1" w14:textId="77777777" w:rsidR="00E9742E" w:rsidRDefault="00E9742E" w:rsidP="001D3908">
      <w:pPr>
        <w:spacing w:after="0" w:line="240" w:lineRule="auto"/>
      </w:pPr>
      <w:r>
        <w:separator/>
      </w:r>
    </w:p>
  </w:footnote>
  <w:footnote w:type="continuationSeparator" w:id="0">
    <w:p w14:paraId="093F96EA" w14:textId="77777777" w:rsidR="00E9742E" w:rsidRDefault="00E9742E" w:rsidP="001D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7EC0" w14:textId="7331F7FC" w:rsidR="001D3908" w:rsidRPr="00AF0078" w:rsidRDefault="001D3908" w:rsidP="00AF0078">
    <w:pPr>
      <w:pStyle w:val="Title"/>
      <w:rPr>
        <w:b/>
        <w:bCs/>
        <w:color w:val="368130" w:themeColor="accent4" w:themeShade="80"/>
        <w:sz w:val="52"/>
        <w:szCs w:val="52"/>
      </w:rPr>
    </w:pPr>
    <w:r w:rsidRPr="00AF0078">
      <w:rPr>
        <w:b/>
        <w:bCs/>
        <w:noProof/>
        <w:color w:val="368130" w:themeColor="accent4" w:themeShade="80"/>
        <w:sz w:val="52"/>
        <w:szCs w:val="52"/>
      </w:rPr>
      <w:drawing>
        <wp:anchor distT="0" distB="0" distL="114300" distR="114300" simplePos="0" relativeHeight="251659264" behindDoc="1" locked="0" layoutInCell="1" allowOverlap="1" wp14:anchorId="6A47949A" wp14:editId="49E5EB54">
          <wp:simplePos x="0" y="0"/>
          <wp:positionH relativeFrom="column">
            <wp:posOffset>5318760</wp:posOffset>
          </wp:positionH>
          <wp:positionV relativeFrom="paragraph">
            <wp:posOffset>-277495</wp:posOffset>
          </wp:positionV>
          <wp:extent cx="1112520" cy="1112520"/>
          <wp:effectExtent l="0" t="0" r="0" b="0"/>
          <wp:wrapTight wrapText="bothSides">
            <wp:wrapPolygon edited="0">
              <wp:start x="0" y="0"/>
              <wp:lineTo x="0" y="21082"/>
              <wp:lineTo x="21082" y="21082"/>
              <wp:lineTo x="210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00AF0078" w:rsidRPr="00AF0078">
      <w:rPr>
        <w:b/>
        <w:bCs/>
        <w:noProof/>
        <w:color w:val="368130" w:themeColor="accent4" w:themeShade="80"/>
        <w:sz w:val="52"/>
        <w:szCs w:val="52"/>
      </w:rPr>
      <w:t>Stormwater &amp; Water Tanks</w:t>
    </w:r>
    <w:r w:rsidRPr="00AF0078">
      <w:rPr>
        <w:b/>
        <w:bCs/>
        <w:color w:val="368130" w:themeColor="accent4" w:themeShade="80"/>
        <w:sz w:val="52"/>
        <w:szCs w:val="52"/>
      </w:rPr>
      <w:t xml:space="preserve"> –</w:t>
    </w:r>
    <w:r w:rsidR="00AF0078" w:rsidRPr="00AF0078">
      <w:rPr>
        <w:b/>
        <w:bCs/>
        <w:color w:val="368130" w:themeColor="accent4" w:themeShade="80"/>
        <w:sz w:val="52"/>
        <w:szCs w:val="52"/>
      </w:rPr>
      <w:t xml:space="preserve"> </w:t>
    </w:r>
    <w:r w:rsidRPr="00AF0078">
      <w:rPr>
        <w:b/>
        <w:bCs/>
        <w:color w:val="368130" w:themeColor="accent4" w:themeShade="80"/>
        <w:sz w:val="52"/>
        <w:szCs w:val="52"/>
      </w:rPr>
      <w:t>Information</w:t>
    </w:r>
  </w:p>
  <w:p w14:paraId="6EF70E1B" w14:textId="77777777" w:rsidR="001D3908" w:rsidRPr="00AF0078" w:rsidRDefault="001D3908">
    <w:pPr>
      <w:pStyle w:val="Header"/>
      <w:rPr>
        <w:b/>
        <w:bCs/>
        <w:color w:val="368130" w:themeColor="accent4"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45"/>
    <w:multiLevelType w:val="multilevel"/>
    <w:tmpl w:val="7DC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551EC"/>
    <w:multiLevelType w:val="multilevel"/>
    <w:tmpl w:val="41B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202C8"/>
    <w:multiLevelType w:val="multilevel"/>
    <w:tmpl w:val="D1AC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F26E3"/>
    <w:multiLevelType w:val="multilevel"/>
    <w:tmpl w:val="FD6A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93F2C"/>
    <w:multiLevelType w:val="hybridMultilevel"/>
    <w:tmpl w:val="65BC4554"/>
    <w:lvl w:ilvl="0" w:tplc="148C907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E5774D"/>
    <w:multiLevelType w:val="hybridMultilevel"/>
    <w:tmpl w:val="EDDC8FE8"/>
    <w:lvl w:ilvl="0" w:tplc="148C907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306425">
    <w:abstractNumId w:val="1"/>
  </w:num>
  <w:num w:numId="2" w16cid:durableId="1655641328">
    <w:abstractNumId w:val="3"/>
  </w:num>
  <w:num w:numId="3" w16cid:durableId="1874269931">
    <w:abstractNumId w:val="2"/>
  </w:num>
  <w:num w:numId="4" w16cid:durableId="1722169201">
    <w:abstractNumId w:val="0"/>
  </w:num>
  <w:num w:numId="5" w16cid:durableId="64845758">
    <w:abstractNumId w:val="5"/>
  </w:num>
  <w:num w:numId="6" w16cid:durableId="2003966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3C"/>
    <w:rsid w:val="001D3908"/>
    <w:rsid w:val="002542A6"/>
    <w:rsid w:val="0032734E"/>
    <w:rsid w:val="0065793C"/>
    <w:rsid w:val="008B12CB"/>
    <w:rsid w:val="00AF0078"/>
    <w:rsid w:val="00B23773"/>
    <w:rsid w:val="00E4370C"/>
    <w:rsid w:val="00E97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8537"/>
  <w15:chartTrackingRefBased/>
  <w15:docId w15:val="{6F0FD09E-D041-46AC-B4DF-0F78309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3C"/>
    <w:rPr>
      <w:rFonts w:ascii="Arial" w:hAnsi="Arial"/>
    </w:rPr>
  </w:style>
  <w:style w:type="paragraph" w:styleId="Heading1">
    <w:name w:val="heading 1"/>
    <w:basedOn w:val="Normal"/>
    <w:next w:val="Normal"/>
    <w:link w:val="Heading1Char"/>
    <w:uiPriority w:val="9"/>
    <w:qFormat/>
    <w:rsid w:val="001D3908"/>
    <w:pPr>
      <w:keepNext/>
      <w:keepLines/>
      <w:spacing w:before="240" w:after="0"/>
      <w:outlineLvl w:val="0"/>
    </w:pPr>
    <w:rPr>
      <w:rFonts w:ascii="Calibri" w:eastAsia="Times New Roman" w:hAnsi="Calibri" w:cs="Calibri"/>
      <w:b/>
      <w:color w:val="55BC4D" w:themeColor="accent4" w:themeShade="BF"/>
      <w:sz w:val="32"/>
      <w:szCs w:val="32"/>
      <w:lang w:eastAsia="en-AU"/>
    </w:rPr>
  </w:style>
  <w:style w:type="paragraph" w:styleId="Heading2">
    <w:name w:val="heading 2"/>
    <w:basedOn w:val="Normal"/>
    <w:link w:val="Heading2Char"/>
    <w:uiPriority w:val="9"/>
    <w:qFormat/>
    <w:rsid w:val="0065793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5793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93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5793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6579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5793C"/>
    <w:rPr>
      <w:b/>
      <w:bCs/>
    </w:rPr>
  </w:style>
  <w:style w:type="character" w:styleId="Hyperlink">
    <w:name w:val="Hyperlink"/>
    <w:basedOn w:val="DefaultParagraphFont"/>
    <w:uiPriority w:val="99"/>
    <w:unhideWhenUsed/>
    <w:rsid w:val="0065793C"/>
    <w:rPr>
      <w:color w:val="0000FF"/>
      <w:u w:val="single"/>
    </w:rPr>
  </w:style>
  <w:style w:type="character" w:customStyle="1" w:styleId="desc">
    <w:name w:val="desc"/>
    <w:basedOn w:val="DefaultParagraphFont"/>
    <w:rsid w:val="0065793C"/>
  </w:style>
  <w:style w:type="character" w:customStyle="1" w:styleId="size">
    <w:name w:val="size"/>
    <w:basedOn w:val="DefaultParagraphFont"/>
    <w:rsid w:val="0065793C"/>
  </w:style>
  <w:style w:type="character" w:customStyle="1" w:styleId="Date1">
    <w:name w:val="Date1"/>
    <w:basedOn w:val="DefaultParagraphFont"/>
    <w:rsid w:val="0065793C"/>
  </w:style>
  <w:style w:type="character" w:styleId="Emphasis">
    <w:name w:val="Emphasis"/>
    <w:basedOn w:val="DefaultParagraphFont"/>
    <w:uiPriority w:val="20"/>
    <w:qFormat/>
    <w:rsid w:val="0065793C"/>
    <w:rPr>
      <w:i/>
      <w:iCs/>
    </w:rPr>
  </w:style>
  <w:style w:type="paragraph" w:styleId="ListParagraph">
    <w:name w:val="List Paragraph"/>
    <w:basedOn w:val="Normal"/>
    <w:uiPriority w:val="34"/>
    <w:qFormat/>
    <w:rsid w:val="0065793C"/>
    <w:pPr>
      <w:ind w:left="720"/>
      <w:contextualSpacing/>
    </w:pPr>
  </w:style>
  <w:style w:type="character" w:customStyle="1" w:styleId="Heading1Char">
    <w:name w:val="Heading 1 Char"/>
    <w:basedOn w:val="DefaultParagraphFont"/>
    <w:link w:val="Heading1"/>
    <w:uiPriority w:val="9"/>
    <w:rsid w:val="001D3908"/>
    <w:rPr>
      <w:rFonts w:ascii="Calibri" w:eastAsia="Times New Roman" w:hAnsi="Calibri" w:cs="Calibri"/>
      <w:b/>
      <w:color w:val="55BC4D" w:themeColor="accent4" w:themeShade="BF"/>
      <w:sz w:val="32"/>
      <w:szCs w:val="32"/>
      <w:lang w:eastAsia="en-AU"/>
    </w:rPr>
  </w:style>
  <w:style w:type="paragraph" w:styleId="Header">
    <w:name w:val="header"/>
    <w:basedOn w:val="Normal"/>
    <w:link w:val="HeaderChar"/>
    <w:uiPriority w:val="99"/>
    <w:unhideWhenUsed/>
    <w:rsid w:val="001D3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908"/>
    <w:rPr>
      <w:rFonts w:ascii="Arial" w:hAnsi="Arial"/>
    </w:rPr>
  </w:style>
  <w:style w:type="paragraph" w:styleId="Footer">
    <w:name w:val="footer"/>
    <w:basedOn w:val="Normal"/>
    <w:link w:val="FooterChar"/>
    <w:uiPriority w:val="99"/>
    <w:unhideWhenUsed/>
    <w:rsid w:val="001D3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08"/>
    <w:rPr>
      <w:rFonts w:ascii="Arial" w:hAnsi="Arial"/>
    </w:rPr>
  </w:style>
  <w:style w:type="character" w:styleId="UnresolvedMention">
    <w:name w:val="Unresolved Mention"/>
    <w:basedOn w:val="DefaultParagraphFont"/>
    <w:uiPriority w:val="99"/>
    <w:semiHidden/>
    <w:unhideWhenUsed/>
    <w:rsid w:val="001D3908"/>
    <w:rPr>
      <w:color w:val="605E5C"/>
      <w:shd w:val="clear" w:color="auto" w:fill="E1DFDD"/>
    </w:rPr>
  </w:style>
  <w:style w:type="paragraph" w:styleId="Title">
    <w:name w:val="Title"/>
    <w:basedOn w:val="Normal"/>
    <w:next w:val="Normal"/>
    <w:link w:val="TitleChar"/>
    <w:uiPriority w:val="10"/>
    <w:qFormat/>
    <w:rsid w:val="00AF00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0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61529">
      <w:bodyDiv w:val="1"/>
      <w:marLeft w:val="0"/>
      <w:marRight w:val="0"/>
      <w:marTop w:val="0"/>
      <w:marBottom w:val="0"/>
      <w:divBdr>
        <w:top w:val="none" w:sz="0" w:space="0" w:color="auto"/>
        <w:left w:val="none" w:sz="0" w:space="0" w:color="auto"/>
        <w:bottom w:val="none" w:sz="0" w:space="0" w:color="auto"/>
        <w:right w:val="none" w:sz="0" w:space="0" w:color="auto"/>
      </w:divBdr>
      <w:divsChild>
        <w:div w:id="2030135234">
          <w:marLeft w:val="0"/>
          <w:marRight w:val="0"/>
          <w:marTop w:val="825"/>
          <w:marBottom w:val="825"/>
          <w:divBdr>
            <w:top w:val="none" w:sz="0" w:space="0" w:color="auto"/>
            <w:left w:val="none" w:sz="0" w:space="0" w:color="auto"/>
            <w:bottom w:val="none" w:sz="0" w:space="0" w:color="auto"/>
            <w:right w:val="none" w:sz="0" w:space="0" w:color="auto"/>
          </w:divBdr>
          <w:divsChild>
            <w:div w:id="342165734">
              <w:marLeft w:val="0"/>
              <w:marRight w:val="0"/>
              <w:marTop w:val="0"/>
              <w:marBottom w:val="0"/>
              <w:divBdr>
                <w:top w:val="none" w:sz="0" w:space="0" w:color="auto"/>
                <w:left w:val="none" w:sz="0" w:space="0" w:color="auto"/>
                <w:bottom w:val="none" w:sz="0" w:space="0" w:color="auto"/>
                <w:right w:val="none" w:sz="0" w:space="0" w:color="auto"/>
              </w:divBdr>
            </w:div>
          </w:divsChild>
        </w:div>
        <w:div w:id="132910271">
          <w:marLeft w:val="0"/>
          <w:marRight w:val="0"/>
          <w:marTop w:val="825"/>
          <w:marBottom w:val="825"/>
          <w:divBdr>
            <w:top w:val="none" w:sz="0" w:space="0" w:color="auto"/>
            <w:left w:val="none" w:sz="0" w:space="0" w:color="auto"/>
            <w:bottom w:val="none" w:sz="0" w:space="0" w:color="auto"/>
            <w:right w:val="none" w:sz="0" w:space="0" w:color="auto"/>
          </w:divBdr>
          <w:divsChild>
            <w:div w:id="1930196413">
              <w:marLeft w:val="0"/>
              <w:marRight w:val="0"/>
              <w:marTop w:val="0"/>
              <w:marBottom w:val="0"/>
              <w:divBdr>
                <w:top w:val="none" w:sz="0" w:space="0" w:color="auto"/>
                <w:left w:val="none" w:sz="0" w:space="0" w:color="auto"/>
                <w:bottom w:val="none" w:sz="0" w:space="0" w:color="auto"/>
                <w:right w:val="none" w:sz="0" w:space="0" w:color="auto"/>
              </w:divBdr>
            </w:div>
          </w:divsChild>
        </w:div>
        <w:div w:id="973830183">
          <w:marLeft w:val="0"/>
          <w:marRight w:val="0"/>
          <w:marTop w:val="825"/>
          <w:marBottom w:val="825"/>
          <w:divBdr>
            <w:top w:val="none" w:sz="0" w:space="0" w:color="auto"/>
            <w:left w:val="none" w:sz="0" w:space="0" w:color="auto"/>
            <w:bottom w:val="none" w:sz="0" w:space="0" w:color="auto"/>
            <w:right w:val="none" w:sz="0" w:space="0" w:color="auto"/>
          </w:divBdr>
          <w:divsChild>
            <w:div w:id="47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nnybrook-balingup.wa.gov.au/contact/conta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BB - Maroon">
      <a:dk1>
        <a:sysClr val="windowText" lastClr="000000"/>
      </a:dk1>
      <a:lt1>
        <a:sysClr val="window" lastClr="FFFFFF"/>
      </a:lt1>
      <a:dk2>
        <a:srgbClr val="401015"/>
      </a:dk2>
      <a:lt2>
        <a:srgbClr val="F8E4E6"/>
      </a:lt2>
      <a:accent1>
        <a:srgbClr val="530020"/>
      </a:accent1>
      <a:accent2>
        <a:srgbClr val="CB7B86"/>
      </a:accent2>
      <a:accent3>
        <a:srgbClr val="0F5C17"/>
      </a:accent3>
      <a:accent4>
        <a:srgbClr val="94D58F"/>
      </a:accent4>
      <a:accent5>
        <a:srgbClr val="2E2E81"/>
      </a:accent5>
      <a:accent6>
        <a:srgbClr val="6565C9"/>
      </a:accent6>
      <a:hlink>
        <a:srgbClr val="6565C9"/>
      </a:hlink>
      <a:folHlink>
        <a:srgbClr val="94D5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Apryl Longford</dc:creator>
  <cp:keywords/>
  <dc:description/>
  <cp:lastModifiedBy>Tahlia James</cp:lastModifiedBy>
  <cp:revision>5</cp:revision>
  <dcterms:created xsi:type="dcterms:W3CDTF">2022-11-21T04:08:00Z</dcterms:created>
  <dcterms:modified xsi:type="dcterms:W3CDTF">2022-11-24T07:19:00Z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